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I punti dolorosi originati dal </w:t>
      </w:r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>fegato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 e dalle vie biliari sono:</w:t>
      </w:r>
    </w:p>
    <w:p w:rsidR="005F2FD6" w:rsidRPr="005F2FD6" w:rsidRDefault="005F2FD6" w:rsidP="005F2FD6">
      <w:pPr>
        <w:spacing w:after="94" w:line="240" w:lineRule="auto"/>
        <w:rPr>
          <w:rFonts w:ascii="Georgia" w:eastAsia="Times New Roman" w:hAnsi="Georgia" w:cs="Times New Roman"/>
          <w:color w:val="000000"/>
        </w:rPr>
      </w:pPr>
    </w:p>
    <w:p w:rsidR="005F2FD6" w:rsidRPr="005F2FD6" w:rsidRDefault="005F2FD6" w:rsidP="005F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—</w:t>
      </w:r>
      <w:r w:rsidRPr="005F2FD6">
        <w:rPr>
          <w:rFonts w:ascii="Georgia" w:eastAsia="Times New Roman" w:hAnsi="Georgia" w:cs="Times New Roman"/>
          <w:b/>
          <w:bCs/>
          <w:i/>
          <w:iCs/>
          <w:color w:val="000000"/>
          <w:sz w:val="34"/>
          <w:szCs w:val="34"/>
        </w:rPr>
        <w:t xml:space="preserve"> il punto </w:t>
      </w:r>
      <w:proofErr w:type="spellStart"/>
      <w:r w:rsidRPr="005F2FD6">
        <w:rPr>
          <w:rFonts w:ascii="Georgia" w:eastAsia="Times New Roman" w:hAnsi="Georgia" w:cs="Times New Roman"/>
          <w:b/>
          <w:bCs/>
          <w:i/>
          <w:iCs/>
          <w:color w:val="000000"/>
          <w:sz w:val="34"/>
          <w:szCs w:val="34"/>
        </w:rPr>
        <w:t>colecistico</w:t>
      </w:r>
      <w:proofErr w:type="spellEnd"/>
      <w:r w:rsidRPr="005F2FD6">
        <w:rPr>
          <w:rFonts w:ascii="Georgia" w:eastAsia="Times New Roman" w:hAnsi="Georgia" w:cs="Times New Roman"/>
          <w:b/>
          <w:bCs/>
          <w:i/>
          <w:iCs/>
          <w:color w:val="000000"/>
          <w:sz w:val="34"/>
          <w:szCs w:val="34"/>
        </w:rPr>
        <w:t>:</w:t>
      </w:r>
      <w:r w:rsidRPr="005F2FD6">
        <w:rPr>
          <w:rFonts w:ascii="Georgia" w:eastAsia="Times New Roman" w:hAnsi="Georgia" w:cs="Times New Roman"/>
          <w:i/>
          <w:iCs/>
          <w:color w:val="000000"/>
          <w:sz w:val="34"/>
          <w:szCs w:val="34"/>
        </w:rPr>
        <w:t> 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è localizzato subito al di sotto dell'arcata costale, al punto d'incontro tra la X costola ed il margine esterno del retto dell'addome.</w:t>
      </w:r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Tale punto è estremamente doloroso nella </w:t>
      </w:r>
      <w:hyperlink r:id="rId4" w:history="1">
        <w:r w:rsidRPr="005F2FD6">
          <w:rPr>
            <w:rFonts w:ascii="Georgia" w:eastAsia="Times New Roman" w:hAnsi="Georgia" w:cs="Times New Roman"/>
            <w:b/>
            <w:bCs/>
            <w:color w:val="8B0000"/>
            <w:sz w:val="34"/>
            <w:u w:val="single"/>
          </w:rPr>
          <w:t>colecistite acuta</w:t>
        </w:r>
      </w:hyperlink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, lo è assai meno nella colecistite cronica, nella litiasi della colecisti e nelle discinesie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colecistiche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.</w:t>
      </w:r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Talvolta il dolore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colecistico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si suscita soltanto durante la profonda inspirazione, che viene quindi bruscamente interrotta (</w:t>
      </w:r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>segno di Murphy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 o </w:t>
      </w:r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>dell'arresto inspiratorio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).</w:t>
      </w:r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Talora il paziente può avvertire il </w:t>
      </w:r>
      <w:hyperlink r:id="rId5" w:history="1">
        <w:r w:rsidRPr="005F2FD6">
          <w:rPr>
            <w:rFonts w:ascii="Georgia" w:eastAsia="Times New Roman" w:hAnsi="Georgia" w:cs="Times New Roman"/>
            <w:color w:val="8B0000"/>
            <w:sz w:val="34"/>
            <w:u w:val="single"/>
          </w:rPr>
          <w:t>dolore</w:t>
        </w:r>
      </w:hyperlink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 oltre che nella sede della palpazione, in corrispondenza del fianco sinistro (per spasmo riflesso dell'angolo colico sinistro, a livello dello sfintere di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Payr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); in qualche caso il dolore può venire apprezzato soltanto in questa sede, mancando quello a livello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colecistico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.</w:t>
      </w:r>
      <w:r w:rsidRPr="005F2FD6">
        <w:rPr>
          <w:rFonts w:ascii="Times New Roman" w:eastAsia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 quadranti addominali" style="width:24.3pt;height:24.3pt"/>
        </w:pict>
      </w:r>
    </w:p>
    <w:p w:rsidR="005F2FD6" w:rsidRPr="005F2FD6" w:rsidRDefault="005F2FD6" w:rsidP="005F2FD6">
      <w:pPr>
        <w:spacing w:after="94" w:line="240" w:lineRule="auto"/>
        <w:rPr>
          <w:rFonts w:ascii="Times New Roman" w:eastAsia="Times New Roman" w:hAnsi="Times New Roman" w:cs="Times New Roman"/>
        </w:rPr>
      </w:pPr>
    </w:p>
    <w:p w:rsidR="005F2FD6" w:rsidRPr="005F2FD6" w:rsidRDefault="005F2FD6" w:rsidP="005F2FD6">
      <w:pPr>
        <w:spacing w:before="100" w:beforeAutospacing="1" w:after="100" w:afterAutospacing="1" w:line="240" w:lineRule="auto"/>
        <w:ind w:left="187" w:right="187"/>
        <w:outlineLvl w:val="1"/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</w:pPr>
      <w:bookmarkStart w:id="0" w:name="Il_dolore_nella_zona_dello_stomaco_"/>
      <w:r w:rsidRPr="005F2FD6"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  <w:t>Il dolore nella zona dello stomaco</w:t>
      </w:r>
      <w:bookmarkEnd w:id="0"/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La </w:t>
      </w:r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 xml:space="preserve">zona coledoco-pancreatica di </w:t>
      </w:r>
      <w:proofErr w:type="spellStart"/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>Chauffard-Rivet</w:t>
      </w:r>
      <w:proofErr w:type="spellEnd"/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>,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 è collocata tra la </w:t>
      </w:r>
      <w:proofErr w:type="spellStart"/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>xifo-ombelicale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 e la bisettrice dell'angolo formato a destra tra questa e l'ombelicale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trasversa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; è quindi una zona triangolare che si estende 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lastRenderedPageBreak/>
        <w:t>verticalmente per circa 5-6 cm a partire dall'ombelico e corrisponde alla proiezione della prima porzione del duodeno, della testa del pancreas e del coledoco.</w:t>
      </w:r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La palpazione va eseguita pressando con le dita perpendicolarmente alla parete addominale. La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dolorabilità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si suole suscitare in caso di </w:t>
      </w:r>
      <w:hyperlink r:id="rId6" w:history="1">
        <w:r w:rsidRPr="005F2FD6">
          <w:rPr>
            <w:rFonts w:ascii="Georgia" w:eastAsia="Times New Roman" w:hAnsi="Georgia" w:cs="Times New Roman"/>
            <w:b/>
            <w:bCs/>
            <w:color w:val="8B0000"/>
            <w:sz w:val="34"/>
            <w:u w:val="single"/>
          </w:rPr>
          <w:t>ulcera duodenale</w:t>
        </w:r>
      </w:hyperlink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, </w:t>
      </w:r>
      <w:hyperlink r:id="rId7" w:history="1">
        <w:r w:rsidRPr="005F2FD6">
          <w:rPr>
            <w:rFonts w:ascii="Georgia" w:eastAsia="Times New Roman" w:hAnsi="Georgia" w:cs="Times New Roman"/>
            <w:b/>
            <w:bCs/>
            <w:color w:val="8B0000"/>
            <w:sz w:val="34"/>
            <w:u w:val="single"/>
          </w:rPr>
          <w:t xml:space="preserve">calcolosi </w:t>
        </w:r>
        <w:proofErr w:type="spellStart"/>
        <w:r w:rsidRPr="005F2FD6">
          <w:rPr>
            <w:rFonts w:ascii="Georgia" w:eastAsia="Times New Roman" w:hAnsi="Georgia" w:cs="Times New Roman"/>
            <w:b/>
            <w:bCs/>
            <w:color w:val="8B0000"/>
            <w:sz w:val="34"/>
            <w:u w:val="single"/>
          </w:rPr>
          <w:t>coledocica</w:t>
        </w:r>
        <w:proofErr w:type="spellEnd"/>
      </w:hyperlink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, </w:t>
      </w:r>
      <w:hyperlink r:id="rId8" w:history="1">
        <w:r w:rsidRPr="005F2FD6">
          <w:rPr>
            <w:rFonts w:ascii="Georgia" w:eastAsia="Times New Roman" w:hAnsi="Georgia" w:cs="Times New Roman"/>
            <w:b/>
            <w:bCs/>
            <w:color w:val="8B0000"/>
            <w:sz w:val="34"/>
            <w:u w:val="single"/>
          </w:rPr>
          <w:t>flogosi acuta del pancreas</w:t>
        </w:r>
      </w:hyperlink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.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> </w:t>
      </w:r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Fra gli altri punti dolorosi vanno ricordati il: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>— punto epigastrico: subito al di sotto dell'apofisi ensiforme;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— punto di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Binet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: all'estremità anteriore della IX costale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dx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>— punto frenico destro: fra i due capi dello sternocleidomastoideo destro, alla base del collo;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— punto di Schmidt sul bordo del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cucullare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di destra;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— punto scapolare o di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Budd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: all'angolo inferiore della scapola destra;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— i punti vertebrali di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Boas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: qualche centimetro a destra dell'apofisi spinosa della IX-X-XI-XII dorsale;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— punto di Campanacci: posteriormente, in sede 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lastRenderedPageBreak/>
        <w:t>paravertebrale, al di sotto dell'ultima costa di destra.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</w:r>
      <w:r>
        <w:rPr>
          <w:rFonts w:ascii="Georgia" w:eastAsia="Times New Roman" w:hAnsi="Georgia" w:cs="Times New Roman"/>
          <w:noProof/>
          <w:color w:val="000000"/>
          <w:sz w:val="34"/>
          <w:szCs w:val="34"/>
        </w:rPr>
        <w:drawing>
          <wp:inline distT="0" distB="0" distL="0" distR="0">
            <wp:extent cx="5312971" cy="4390327"/>
            <wp:effectExtent l="19050" t="0" r="1979" b="0"/>
            <wp:docPr id="4" name="Immagine 4" descr="punti dolorosi addomin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nti dolorosi addominal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713" cy="4390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D6" w:rsidRPr="005F2FD6" w:rsidRDefault="005F2FD6" w:rsidP="005F2FD6">
      <w:pPr>
        <w:spacing w:before="100" w:beforeAutospacing="1" w:after="100" w:afterAutospacing="1" w:line="240" w:lineRule="auto"/>
        <w:ind w:left="187" w:right="187"/>
        <w:outlineLvl w:val="1"/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</w:pPr>
      <w:bookmarkStart w:id="1" w:name="Il_dolore_addominale_in_caso_di_appendic"/>
      <w:r w:rsidRPr="005F2FD6"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  <w:t>Il dolore addominale in caso di appendicite</w:t>
      </w:r>
      <w:bookmarkEnd w:id="1"/>
    </w:p>
    <w:p w:rsidR="005F2FD6" w:rsidRPr="005F2FD6" w:rsidRDefault="005F2FD6" w:rsidP="005F2FD6">
      <w:pPr>
        <w:spacing w:before="100" w:beforeAutospacing="1" w:after="100" w:afterAutospacing="1" w:line="240" w:lineRule="auto"/>
        <w:ind w:left="187" w:right="187"/>
        <w:outlineLvl w:val="1"/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</w:pPr>
      <w:r w:rsidRPr="005F2FD6"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  <w:t>Punti appendicolari</w:t>
      </w:r>
    </w:p>
    <w:p w:rsidR="005F2FD6" w:rsidRPr="005F2FD6" w:rsidRDefault="005F2FD6" w:rsidP="005F2FD6">
      <w:pPr>
        <w:spacing w:before="100" w:beforeAutospacing="1" w:after="100" w:afterAutospacing="1" w:line="240" w:lineRule="auto"/>
        <w:ind w:left="281" w:right="281"/>
        <w:outlineLvl w:val="1"/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</w:pPr>
      <w:bookmarkStart w:id="2" w:name="Il_dolore"/>
      <w:r w:rsidRPr="005F2FD6"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  <w:t>Il dolore</w:t>
      </w:r>
      <w:bookmarkEnd w:id="2"/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Nella flogosi acuta e cronica dell'</w:t>
      </w:r>
      <w:hyperlink r:id="rId10" w:history="1">
        <w:r w:rsidRPr="005F2FD6">
          <w:rPr>
            <w:rFonts w:ascii="Georgia" w:eastAsia="Times New Roman" w:hAnsi="Georgia" w:cs="Times New Roman"/>
            <w:color w:val="8B0000"/>
            <w:sz w:val="34"/>
            <w:u w:val="single"/>
          </w:rPr>
          <w:t>appendice</w:t>
        </w:r>
      </w:hyperlink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 si suscita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dolorabilità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in corrispondenza del quadrante inferiore destro dell'addome, ove si possono individuare vari punti (in rapporto alla variabilità topografica dell'appendice e soprattutto in rapporto alla diversa lunghezza e direzione del viscere); i più importanti sono: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>— il </w:t>
      </w:r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 xml:space="preserve">punto di Mc </w:t>
      </w:r>
      <w:proofErr w:type="spellStart"/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>Burney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: a metà della linea spino-ombelicale, che corrisponde ai gangli linfatici dell'angolo 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lastRenderedPageBreak/>
        <w:t>ileo-cecale e quindi può essere presente anche in affezioni del cieco);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— il punto di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Morris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, sulla spino-ombelicale, a 4 cm dall'ombelico;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— i punto di Munro; all'incrocio della parasternale con la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spinombelicale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— punto di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Lanz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: all'unione del terzo laterale con il terzo medio della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bisiliaca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— punto di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Clado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: sulla stessa linea, in sede paramediana destra;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— segno di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Aazon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: comprimendo in sede appendicolare compare dolore epigastrico;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— segno di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Bastedo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: insufflando aria nel colon compare dolore alla fossa iliaca destra;</w:t>
      </w:r>
    </w:p>
    <w:p w:rsidR="005F2FD6" w:rsidRPr="005F2FD6" w:rsidRDefault="005F2FD6" w:rsidP="005F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 </w:t>
      </w:r>
    </w:p>
    <w:p w:rsidR="005F2FD6" w:rsidRPr="005F2FD6" w:rsidRDefault="005F2FD6" w:rsidP="005F2FD6">
      <w:pPr>
        <w:spacing w:before="100" w:beforeAutospacing="1" w:after="100" w:afterAutospacing="1" w:line="240" w:lineRule="auto"/>
        <w:ind w:left="187" w:right="187"/>
        <w:outlineLvl w:val="1"/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</w:pPr>
      <w:bookmarkStart w:id="3" w:name="Il_dolore_localizzato_in_sede_dorsale"/>
      <w:r w:rsidRPr="005F2FD6"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  <w:t>Il dolore localizzato in sede dorsale</w:t>
      </w:r>
      <w:bookmarkEnd w:id="3"/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— punto di Campanacci:nella regione dorsale, all'ultimo spazio intercostale destro, tra ascellare posteriore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posteriore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ed angolare della scapola (nella appendicite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retrocecale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).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— punto di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Jalaguier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: è a metà della linea che unisce la spina iliaca anteriore superiore alla spina del pube, se l'appendice è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retrocecale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.</w:t>
      </w:r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Va ricordato come in rapporto alle frequenti ectopie dell'appendice i rilievi obbiettivi possono subire delle 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lastRenderedPageBreak/>
        <w:t xml:space="preserve">modificazioni: così, in caso di appendice lunga che si spinge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medialmente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la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dolorabilità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è localizzata sulla linea mediana o paramediana destra; nella appendicite sottoepatica il dolore è avvertito in sede ipocondriaca destra, ove pure si localizza la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dolorabilità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alla pressione, simulando così una colecistite.</w:t>
      </w:r>
    </w:p>
    <w:p w:rsidR="005F2FD6" w:rsidRPr="005F2FD6" w:rsidRDefault="005F2FD6" w:rsidP="005F2FD6">
      <w:pPr>
        <w:spacing w:after="0" w:line="240" w:lineRule="auto"/>
        <w:rPr>
          <w:rFonts w:ascii="Georgia" w:eastAsia="Times New Roman" w:hAnsi="Georgia" w:cs="Times New Roman"/>
          <w:color w:val="000000"/>
        </w:rPr>
      </w:pPr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Nell'</w:t>
      </w:r>
      <w:hyperlink r:id="rId11" w:history="1">
        <w:r w:rsidRPr="005F2FD6">
          <w:rPr>
            <w:rFonts w:ascii="Georgia" w:eastAsia="Times New Roman" w:hAnsi="Georgia" w:cs="Times New Roman"/>
            <w:b/>
            <w:bCs/>
            <w:color w:val="8B0000"/>
            <w:sz w:val="34"/>
            <w:u w:val="single"/>
          </w:rPr>
          <w:t xml:space="preserve">appendicite </w:t>
        </w:r>
        <w:proofErr w:type="spellStart"/>
        <w:r w:rsidRPr="005F2FD6">
          <w:rPr>
            <w:rFonts w:ascii="Georgia" w:eastAsia="Times New Roman" w:hAnsi="Georgia" w:cs="Times New Roman"/>
            <w:b/>
            <w:bCs/>
            <w:color w:val="8B0000"/>
            <w:sz w:val="34"/>
            <w:u w:val="single"/>
          </w:rPr>
          <w:t>retrocecale</w:t>
        </w:r>
        <w:proofErr w:type="spellEnd"/>
      </w:hyperlink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 il dolore è avvertito in sede lombare e nella stessa sede, al di sopra della cresta iliaca, si suscita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dolorabilità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. Nel caso di appendicite pelvica si possono avere disturbi urinari (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pollachiuria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, disuria) o rettali o della sfera sessuale femminile; obbiettivamente si provoca dolore soprapubico diffuso e l'esplorazione rettale consente di suscitare dolore molto intenso in corrispondenza dello sfondato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retrovescicale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del Douglas.</w:t>
      </w:r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In caso di </w:t>
      </w:r>
      <w:proofErr w:type="spellStart"/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>situs</w:t>
      </w:r>
      <w:proofErr w:type="spellEnd"/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 xml:space="preserve"> </w:t>
      </w:r>
      <w:proofErr w:type="spellStart"/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>viscerum</w:t>
      </w:r>
      <w:proofErr w:type="spellEnd"/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 xml:space="preserve"> </w:t>
      </w:r>
      <w:proofErr w:type="spellStart"/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>inversus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 possono sorgere difficoltà diagnostiche, in rapporto alla sede anomala del dolore (alla fossa iliaca sinistra, anziché a quella destra). Nel vecchio spesso la sintomatologia dolorosa è attenuta e così pure nel bambino; in questo la sintomatologia dolorosa può essere prevalentemente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periombelicale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e può non insorgere la contrattura di difesa.</w:t>
      </w:r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Nell'</w:t>
      </w:r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>appendicite acuta 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si può riscontrare il già ricordato </w:t>
      </w:r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 xml:space="preserve">segno di </w:t>
      </w:r>
      <w:proofErr w:type="spellStart"/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>Blumberg</w:t>
      </w:r>
      <w:proofErr w:type="spellEnd"/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> 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o dolore di rimbalzo 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lastRenderedPageBreak/>
        <w:t xml:space="preserve">peritoneo parietale) e il segno di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Rovsing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: la pressione esercitata verso l'alto a livello di colon discendente accentua il dolore alla fossa iliaca destra, a causa della brusca distensione del cieco per lo spostamento del gas del colon.</w:t>
      </w:r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Si tenga presente che un dolore alla fossa iliaca destra, oltre che dall'appendicite può essere causato da flogosi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annessiale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destra, da gravidanza extra-uterina con minaccia di rottura in peritoneo, da </w:t>
      </w:r>
      <w:hyperlink r:id="rId12" w:history="1">
        <w:r w:rsidRPr="005F2FD6">
          <w:rPr>
            <w:rFonts w:ascii="Georgia" w:eastAsia="Times New Roman" w:hAnsi="Georgia" w:cs="Times New Roman"/>
            <w:color w:val="8B0000"/>
            <w:sz w:val="34"/>
            <w:u w:val="single"/>
          </w:rPr>
          <w:t xml:space="preserve">ileite terminale di </w:t>
        </w:r>
        <w:proofErr w:type="spellStart"/>
        <w:r w:rsidRPr="005F2FD6">
          <w:rPr>
            <w:rFonts w:ascii="Georgia" w:eastAsia="Times New Roman" w:hAnsi="Georgia" w:cs="Times New Roman"/>
            <w:color w:val="8B0000"/>
            <w:sz w:val="34"/>
            <w:u w:val="single"/>
          </w:rPr>
          <w:t>Crohn</w:t>
        </w:r>
        <w:proofErr w:type="spellEnd"/>
      </w:hyperlink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. In caso di </w:t>
      </w:r>
      <w:hyperlink r:id="rId13" w:history="1">
        <w:r w:rsidRPr="005F2FD6">
          <w:rPr>
            <w:rFonts w:ascii="Georgia" w:eastAsia="Times New Roman" w:hAnsi="Georgia" w:cs="Times New Roman"/>
            <w:color w:val="8B0000"/>
            <w:sz w:val="34"/>
            <w:u w:val="single"/>
          </w:rPr>
          <w:t>appendicite acuta</w:t>
        </w:r>
      </w:hyperlink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, la reazione peritoneale localizzata può portare alla formazione nella fossa iliaca destra di un piastrone (massa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flogomatosa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mal delimitabile, assai dolente, che può lentamente regredire od evolvere verso l'ascesso).</w:t>
      </w:r>
    </w:p>
    <w:p w:rsidR="005F2FD6" w:rsidRPr="005F2FD6" w:rsidRDefault="005F2FD6" w:rsidP="005F2FD6">
      <w:pPr>
        <w:spacing w:before="100" w:beforeAutospacing="1" w:after="100" w:afterAutospacing="1" w:line="240" w:lineRule="auto"/>
        <w:ind w:left="187" w:right="187"/>
        <w:outlineLvl w:val="1"/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</w:pPr>
      <w:r w:rsidRPr="005F2FD6"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  <w:t> </w:t>
      </w:r>
    </w:p>
    <w:p w:rsidR="005F2FD6" w:rsidRPr="005F2FD6" w:rsidRDefault="005F2FD6" w:rsidP="005F2FD6">
      <w:pPr>
        <w:spacing w:before="100" w:beforeAutospacing="1" w:after="100" w:afterAutospacing="1" w:line="240" w:lineRule="auto"/>
        <w:ind w:left="187" w:right="187"/>
        <w:outlineLvl w:val="1"/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</w:pPr>
      <w:bookmarkStart w:id="4" w:name="Il_dolore_del_pancreas_"/>
      <w:r w:rsidRPr="005F2FD6"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  <w:t>Il dolore del pancreas</w:t>
      </w:r>
      <w:bookmarkEnd w:id="4"/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Si è già parlato della  zona coledoco-pancreatica; ricordiamo qui il </w:t>
      </w:r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 xml:space="preserve">punto pancreatico di </w:t>
      </w:r>
      <w:proofErr w:type="spellStart"/>
      <w:r w:rsidRPr="005F2FD6">
        <w:rPr>
          <w:rFonts w:ascii="Georgia" w:eastAsia="Times New Roman" w:hAnsi="Georgia" w:cs="Times New Roman"/>
          <w:b/>
          <w:bCs/>
          <w:color w:val="000000"/>
          <w:sz w:val="34"/>
          <w:szCs w:val="34"/>
        </w:rPr>
        <w:t>Déjardins</w:t>
      </w:r>
      <w:proofErr w:type="spellEnd"/>
      <w:r w:rsidRPr="005F2FD6">
        <w:rPr>
          <w:rFonts w:ascii="Georgia" w:eastAsia="Times New Roman" w:hAnsi="Georgia" w:cs="Times New Roman"/>
          <w:i/>
          <w:iCs/>
          <w:color w:val="000000"/>
          <w:sz w:val="34"/>
          <w:szCs w:val="34"/>
        </w:rPr>
        <w:t>: 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è collocato a 5-6 cm sulla bisettrice dell'angolo tra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xifo-ombelicale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ed ombelicale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trasversa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; corrisponde allo sbocco del canale di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Wirsung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nel duodeno. In corso di </w:t>
      </w:r>
      <w:hyperlink r:id="rId14" w:history="1">
        <w:r w:rsidRPr="005F2FD6">
          <w:rPr>
            <w:rFonts w:ascii="Georgia" w:eastAsia="Times New Roman" w:hAnsi="Georgia" w:cs="Times New Roman"/>
            <w:color w:val="8B0000"/>
            <w:sz w:val="34"/>
            <w:u w:val="single"/>
          </w:rPr>
          <w:t>pancreatite acuta</w:t>
        </w:r>
      </w:hyperlink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 il dolore è localizzato in sede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epimesogastrica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e si irradia posteriormente a sbarra. Un punto doloroso si può rinvenire posteriormente in sede paravertebrale sinistra, all'altezza di D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  <w:vertAlign w:val="subscript"/>
        </w:rPr>
        <w:t>11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-D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  <w:vertAlign w:val="subscript"/>
        </w:rPr>
        <w:t>12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, a livello dell'angolo costo-vertebrale.</w:t>
      </w:r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lastRenderedPageBreak/>
        <w:t> </w:t>
      </w:r>
    </w:p>
    <w:p w:rsidR="005F2FD6" w:rsidRPr="005F2FD6" w:rsidRDefault="005F2FD6" w:rsidP="005F2FD6">
      <w:pPr>
        <w:spacing w:before="100" w:beforeAutospacing="1" w:after="100" w:afterAutospacing="1" w:line="240" w:lineRule="auto"/>
        <w:ind w:left="187" w:right="187"/>
        <w:outlineLvl w:val="1"/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</w:pPr>
      <w:bookmarkStart w:id="5" w:name="I_punti_dolorosi_renali_ed_ureterali_"/>
      <w:r w:rsidRPr="005F2FD6"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  <w:t>I punti dolorosi renali ed ureterali</w:t>
      </w:r>
      <w:bookmarkEnd w:id="5"/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Nelle affezioni. dolorose del rene riesce positiva la manovra del Giordano: la percussione con il margine ulnare della mano posta a taglio in corrispondenza della loggia renale (subito al di sotto dell'arcata costale) evoca dolore vivo. In caso di affezioni del bacinetto renale o di distensione della capsula renale (per </w:t>
      </w:r>
      <w:hyperlink r:id="rId15" w:history="1">
        <w:r w:rsidRPr="005F2FD6">
          <w:rPr>
            <w:rFonts w:ascii="Georgia" w:eastAsia="Times New Roman" w:hAnsi="Georgia" w:cs="Times New Roman"/>
            <w:color w:val="8B0000"/>
            <w:sz w:val="34"/>
            <w:u w:val="single"/>
          </w:rPr>
          <w:t>calcolosi renale</w:t>
        </w:r>
      </w:hyperlink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, 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fldChar w:fldCharType="begin"/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instrText xml:space="preserve"> HYPERLINK "https://www.gastroepato.it/glomerulopatie.htm" </w:instrTex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fldChar w:fldCharType="separate"/>
      </w:r>
      <w:r w:rsidRPr="005F2FD6">
        <w:rPr>
          <w:rFonts w:ascii="Georgia" w:eastAsia="Times New Roman" w:hAnsi="Georgia" w:cs="Times New Roman"/>
          <w:color w:val="8B0000"/>
          <w:sz w:val="34"/>
          <w:u w:val="single"/>
        </w:rPr>
        <w:t>glomerulonefrite</w:t>
      </w:r>
      <w:proofErr w:type="spellEnd"/>
      <w:r w:rsidRPr="005F2FD6">
        <w:rPr>
          <w:rFonts w:ascii="Georgia" w:eastAsia="Times New Roman" w:hAnsi="Georgia" w:cs="Times New Roman"/>
          <w:color w:val="8B0000"/>
          <w:sz w:val="34"/>
          <w:u w:val="single"/>
        </w:rPr>
        <w:t xml:space="preserve"> acuta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fldChar w:fldCharType="end"/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, pielonefrite, ascesso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perirenale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, ptosi con idronefrosi, ecc.) si possono riscontrare posteriormente dei punti dolorosi renali: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>- punto costo-vertebrale: all'angolo tra XII costola e margine esterno della colonna lombare;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- punto costo muscolare: all'angolo tra XII costola e margine esterno dei muscoli lombari; si differenzia dalla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dolorabilità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miositica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in quanto in questa evenienza il dolore viene suscitato dalla pressione anche sulla parte restante del muscolo.</w:t>
      </w:r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La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dolorabilità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in questi punti è più facilmente evidenziabile allorché il paziente trovasi in posizione supina. Un altro punto doloroso renale trovasi all'estremità libera della XI costola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omolaterale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(punto costale).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>Si possono riscontrare anteriormente dei punti dolorosi ureterali: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lastRenderedPageBreak/>
        <w:t xml:space="preserve">— punto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sottocostale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anteriore: subito sotto l'arcata costale, lungo la linea parasternale prolungata; corrisponde al bacinetto renale) Un'altra zona di elezione del dolore del bacinetto renale trovasi al fianco, subito sotto l'arcata costale, lungo l'ascellare anteriore (punto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sottocostale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laterale);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— punto ureterale superiore o paraombelicale di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Bazin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: sulla ombelicale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trasversa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a 5 cm dall'ombelico;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— punto ureterale medio all'incrocio tra la linea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bispinoilaca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anteriore superiore con la linea verticale innalzata dal punto di unione del terzo medio con i due terzi esterni dell'arcata di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Poupart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>— punto ureterale soprapubico sovrastante il tubercolo pubico;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>— punto ureterale inferiore, che corrisponde allo sbocco dell'uretere in vescica. Si ricerca nell'uomo con l'esplorazione rettale, all'esterno delle vescichette seminali e nella donna con l'esplorazione vaginale a vescica piena, in corrispondenza del fornice laterale.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A proposito di dolori del basso addome si ricordi ancora come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dolorabilità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vescicale si possa evocare con la palpazione in sede soprapubica; la vescica distesa può essere palpata come una tumefazione rotondeggiante soprapubica, che scompare dopo la minzione.</w:t>
      </w:r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 </w:t>
      </w:r>
    </w:p>
    <w:p w:rsidR="005F2FD6" w:rsidRPr="005F2FD6" w:rsidRDefault="005F2FD6" w:rsidP="005F2FD6">
      <w:pPr>
        <w:spacing w:before="100" w:beforeAutospacing="1" w:after="100" w:afterAutospacing="1" w:line="240" w:lineRule="auto"/>
        <w:ind w:left="187" w:right="187"/>
        <w:outlineLvl w:val="1"/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</w:pPr>
      <w:bookmarkStart w:id="6" w:name="Punti_dolorosi_dellutero_e_dellovaio_"/>
      <w:r w:rsidRPr="005F2FD6">
        <w:rPr>
          <w:rFonts w:ascii="Georgia" w:eastAsia="Times New Roman" w:hAnsi="Georgia" w:cs="Times New Roman"/>
          <w:b/>
          <w:bCs/>
          <w:color w:val="FF0000"/>
          <w:sz w:val="30"/>
          <w:szCs w:val="30"/>
        </w:rPr>
        <w:t>Punti dolorosi dell'utero e dell'ovaio</w:t>
      </w:r>
      <w:bookmarkEnd w:id="6"/>
    </w:p>
    <w:p w:rsidR="005F2FD6" w:rsidRPr="005F2FD6" w:rsidRDefault="005F2FD6" w:rsidP="005F2FD6">
      <w:pPr>
        <w:spacing w:before="100" w:beforeAutospacing="1" w:after="100" w:afterAutospacing="1" w:line="505" w:lineRule="atLeast"/>
        <w:ind w:left="187" w:right="187"/>
        <w:jc w:val="both"/>
        <w:rPr>
          <w:rFonts w:ascii="Georgia" w:eastAsia="Times New Roman" w:hAnsi="Georgia" w:cs="Times New Roman"/>
          <w:color w:val="000000"/>
          <w:sz w:val="34"/>
          <w:szCs w:val="34"/>
        </w:rPr>
      </w:pP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lastRenderedPageBreak/>
        <w:t>II dolore che origina dal corpo dell'utero si localizza anteriormente sopra, il pube, in sede mediana e posteriormente in sede lombosacrale.</w:t>
      </w:r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br/>
        <w:t xml:space="preserve">Il dolore di origine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annessiale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si localizza nella fossa iliaca, a metà di una linea che va dalla spina iliaca </w:t>
      </w:r>
      <w:proofErr w:type="spellStart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>anteriore-superiore</w:t>
      </w:r>
      <w:proofErr w:type="spellEnd"/>
      <w:r w:rsidRPr="005F2FD6">
        <w:rPr>
          <w:rFonts w:ascii="Georgia" w:eastAsia="Times New Roman" w:hAnsi="Georgia" w:cs="Times New Roman"/>
          <w:color w:val="000000"/>
          <w:sz w:val="34"/>
          <w:szCs w:val="34"/>
        </w:rPr>
        <w:t xml:space="preserve"> al tubercolo del pube (linea spino-pubica).</w:t>
      </w:r>
    </w:p>
    <w:p w:rsidR="00E16F36" w:rsidRDefault="00E16F36"/>
    <w:sectPr w:rsidR="00E16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>
    <w:useFELayout/>
  </w:compat>
  <w:rsids>
    <w:rsidRoot w:val="005F2FD6"/>
    <w:rsid w:val="005F2FD6"/>
    <w:rsid w:val="00E1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F2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F2F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5F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5F2FD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F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4221">
          <w:marLeft w:val="94"/>
          <w:marRight w:val="94"/>
          <w:marTop w:val="94"/>
          <w:marBottom w:val="94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2866406">
          <w:marLeft w:val="94"/>
          <w:marRight w:val="94"/>
          <w:marTop w:val="94"/>
          <w:marBottom w:val="94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067869339">
              <w:marLeft w:val="94"/>
              <w:marRight w:val="94"/>
              <w:marTop w:val="94"/>
              <w:marBottom w:val="9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6152431">
              <w:marLeft w:val="94"/>
              <w:marRight w:val="94"/>
              <w:marTop w:val="94"/>
              <w:marBottom w:val="9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2085685671">
          <w:marLeft w:val="94"/>
          <w:marRight w:val="94"/>
          <w:marTop w:val="94"/>
          <w:marBottom w:val="94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78370219">
          <w:marLeft w:val="94"/>
          <w:marRight w:val="94"/>
          <w:marTop w:val="94"/>
          <w:marBottom w:val="94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stroepato.it/pancreas.htm" TargetMode="External"/><Relationship Id="rId13" Type="http://schemas.openxmlformats.org/officeDocument/2006/relationships/hyperlink" Target="https://www.gastroepato.it/appendicite_acuta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stroepato.it/calcoli.htm" TargetMode="External"/><Relationship Id="rId12" Type="http://schemas.openxmlformats.org/officeDocument/2006/relationships/hyperlink" Target="https://www.gastroepato.it/morbo_di_crohn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astroepato.it/ulcere_del_duodeno.htm" TargetMode="External"/><Relationship Id="rId11" Type="http://schemas.openxmlformats.org/officeDocument/2006/relationships/hyperlink" Target="https://www.gastroepato.it/appendicite_acuta.htm" TargetMode="External"/><Relationship Id="rId5" Type="http://schemas.openxmlformats.org/officeDocument/2006/relationships/hyperlink" Target="https://www.gastroepato.it/dolore.htm" TargetMode="External"/><Relationship Id="rId15" Type="http://schemas.openxmlformats.org/officeDocument/2006/relationships/hyperlink" Target="https://www.gastroepato.it/calcolosi_renale.htm" TargetMode="External"/><Relationship Id="rId10" Type="http://schemas.openxmlformats.org/officeDocument/2006/relationships/hyperlink" Target="https://www.gastroepato.it/appendicite_acuta.htm" TargetMode="External"/><Relationship Id="rId4" Type="http://schemas.openxmlformats.org/officeDocument/2006/relationships/hyperlink" Target="https://www.gastroepato.it/calcoli.htm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s://www.gastroepato.it/pancreas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1443</Words>
  <Characters>8229</Characters>
  <Application>Microsoft Office Word</Application>
  <DocSecurity>0</DocSecurity>
  <Lines>68</Lines>
  <Paragraphs>19</Paragraphs>
  <ScaleCrop>false</ScaleCrop>
  <Company/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</dc:creator>
  <cp:keywords/>
  <dc:description/>
  <cp:lastModifiedBy>FABBRI</cp:lastModifiedBy>
  <cp:revision>2</cp:revision>
  <dcterms:created xsi:type="dcterms:W3CDTF">2020-01-10T10:47:00Z</dcterms:created>
  <dcterms:modified xsi:type="dcterms:W3CDTF">2020-01-10T10:49:00Z</dcterms:modified>
</cp:coreProperties>
</file>