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32"/>
          <w:szCs w:val="32"/>
        </w:rPr>
      </w:pPr>
      <w:r>
        <w:rPr>
          <w:b/>
          <w:sz w:val="40"/>
          <w:szCs w:val="40"/>
        </w:rPr>
        <w:t>Dr. Nicolò Fabbri MD</w:t>
      </w:r>
    </w:p>
    <w:p>
      <w:pPr>
        <w:pStyle w:val="Normal"/>
        <w:jc w:val="both"/>
        <w:rPr>
          <w:b/>
          <w:b/>
          <w:u w:val="single"/>
        </w:rPr>
      </w:pPr>
      <w:r>
        <w:rPr/>
        <w:drawing>
          <wp:inline distT="0" distB="0" distL="0" distR="0">
            <wp:extent cx="1461770" cy="1577975"/>
            <wp:effectExtent l="0" t="0" r="0" b="0"/>
            <wp:docPr id="1" name="Immagine 1" descr="61121-profi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61121-profile-large"/>
                    <pic:cNvPicPr>
                      <a:picLocks noChangeAspect="1" noChangeArrowheads="1"/>
                    </pic:cNvPicPr>
                  </pic:nvPicPr>
                  <pic:blipFill>
                    <a:blip r:embed="rId2"/>
                    <a:srcRect l="-330" t="5889" r="-330" b="21724"/>
                    <a:stretch>
                      <a:fillRect/>
                    </a:stretch>
                  </pic:blipFill>
                  <pic:spPr bwMode="auto">
                    <a:xfrm>
                      <a:off x="0" y="0"/>
                      <a:ext cx="1461770" cy="1577975"/>
                    </a:xfrm>
                    <a:prstGeom prst="rect">
                      <a:avLst/>
                    </a:prstGeom>
                    <a:ln w="635">
                      <a:solidFill>
                        <a:srgbClr val="000000"/>
                      </a:solidFill>
                    </a:ln>
                  </pic:spPr>
                </pic:pic>
              </a:graphicData>
            </a:graphic>
          </wp:inline>
        </w:drawing>
      </w:r>
    </w:p>
    <w:tbl>
      <w:tblPr>
        <w:tblStyle w:val="Grigliatabella"/>
        <w:tblW w:w="9322" w:type="dxa"/>
        <w:jc w:val="left"/>
        <w:tblInd w:w="0" w:type="dxa"/>
        <w:tblCellMar>
          <w:top w:w="0" w:type="dxa"/>
          <w:left w:w="108" w:type="dxa"/>
          <w:bottom w:w="0" w:type="dxa"/>
          <w:right w:w="108" w:type="dxa"/>
        </w:tblCellMar>
        <w:tblLook w:val="04a0"/>
      </w:tblPr>
      <w:tblGrid>
        <w:gridCol w:w="3079"/>
        <w:gridCol w:w="6242"/>
      </w:tblGrid>
      <w:tr>
        <w:trPr/>
        <w:tc>
          <w:tcPr>
            <w:tcW w:w="3079" w:type="dxa"/>
            <w:tcBorders/>
            <w:shd w:fill="auto" w:val="clear"/>
          </w:tcPr>
          <w:p>
            <w:pPr>
              <w:pStyle w:val="Normal"/>
              <w:tabs>
                <w:tab w:val="left" w:pos="992" w:leader="none"/>
              </w:tabs>
              <w:spacing w:lineRule="auto" w:line="240" w:before="0" w:after="0"/>
              <w:rPr>
                <w:b/>
                <w:b/>
              </w:rPr>
            </w:pPr>
            <w:r>
              <w:rPr>
                <w:b/>
              </w:rPr>
              <w:t xml:space="preserve">Name: </w:t>
            </w:r>
          </w:p>
          <w:p>
            <w:pPr>
              <w:pStyle w:val="Normal"/>
              <w:tabs>
                <w:tab w:val="left" w:pos="992" w:leader="none"/>
              </w:tabs>
              <w:spacing w:lineRule="auto" w:line="240" w:before="0" w:after="0"/>
              <w:rPr>
                <w:b/>
                <w:b/>
              </w:rPr>
            </w:pPr>
            <w:r>
              <w:rPr>
                <w:b/>
              </w:rPr>
            </w:r>
          </w:p>
        </w:tc>
        <w:tc>
          <w:tcPr>
            <w:tcW w:w="6242" w:type="dxa"/>
            <w:tcBorders/>
            <w:shd w:fill="auto" w:val="clear"/>
          </w:tcPr>
          <w:p>
            <w:pPr>
              <w:pStyle w:val="Normal"/>
              <w:shd w:val="clear" w:color="auto" w:fill="FFFFFF"/>
              <w:spacing w:lineRule="auto" w:line="240" w:before="0" w:after="109"/>
              <w:rPr>
                <w:rFonts w:ascii="Arial" w:hAnsi="Arial" w:eastAsia="Times New Roman" w:cs="Arial"/>
                <w:bCs/>
                <w:kern w:val="2"/>
                <w:lang w:val="it-IT"/>
              </w:rPr>
            </w:pPr>
            <w:r>
              <w:rPr>
                <w:rFonts w:eastAsia="Times New Roman" w:cs="Arial" w:ascii="Arial" w:hAnsi="Arial"/>
                <w:bCs/>
                <w:kern w:val="2"/>
                <w:lang w:val="it-IT"/>
              </w:rPr>
              <w:t>Nicolò Fabbri, MD (General Surgery)</w:t>
            </w:r>
          </w:p>
          <w:p>
            <w:pPr>
              <w:pStyle w:val="Normal"/>
              <w:tabs>
                <w:tab w:val="left" w:pos="992" w:leader="none"/>
              </w:tabs>
              <w:spacing w:lineRule="auto" w:line="240" w:before="0" w:after="0"/>
              <w:rPr>
                <w:b/>
                <w:b/>
                <w:lang w:val="it-IT"/>
              </w:rPr>
            </w:pPr>
            <w:r>
              <w:rPr>
                <w:b/>
                <w:lang w:val="it-IT"/>
              </w:rPr>
            </w:r>
          </w:p>
        </w:tc>
      </w:tr>
      <w:tr>
        <w:trPr/>
        <w:tc>
          <w:tcPr>
            <w:tcW w:w="3079" w:type="dxa"/>
            <w:tcBorders/>
            <w:shd w:fill="auto" w:val="clear"/>
          </w:tcPr>
          <w:p>
            <w:pPr>
              <w:pStyle w:val="Normal"/>
              <w:tabs>
                <w:tab w:val="left" w:pos="992" w:leader="none"/>
              </w:tabs>
              <w:spacing w:lineRule="auto" w:line="240" w:before="0" w:after="0"/>
              <w:rPr>
                <w:b/>
                <w:b/>
              </w:rPr>
            </w:pPr>
            <w:r>
              <w:rPr>
                <w:b/>
              </w:rPr>
              <w:t>Affiliation:</w:t>
            </w:r>
          </w:p>
          <w:p>
            <w:pPr>
              <w:pStyle w:val="Normal"/>
              <w:tabs>
                <w:tab w:val="left" w:pos="992" w:leader="none"/>
              </w:tabs>
              <w:spacing w:lineRule="auto" w:line="240" w:before="0" w:after="0"/>
              <w:rPr>
                <w:b/>
                <w:b/>
              </w:rPr>
            </w:pPr>
            <w:r>
              <w:rPr>
                <w:b/>
              </w:rPr>
            </w:r>
          </w:p>
        </w:tc>
        <w:tc>
          <w:tcPr>
            <w:tcW w:w="6242" w:type="dxa"/>
            <w:tcBorders/>
            <w:shd w:fill="auto" w:val="clear"/>
          </w:tcPr>
          <w:p>
            <w:pPr>
              <w:pStyle w:val="Normal"/>
              <w:shd w:val="clear" w:color="auto" w:fill="FFFFFF"/>
              <w:spacing w:lineRule="auto" w:line="240" w:before="0" w:after="109"/>
              <w:rPr>
                <w:rFonts w:ascii="Arial" w:hAnsi="Arial" w:eastAsia="Times New Roman" w:cs="Arial"/>
                <w:bCs/>
                <w:kern w:val="2"/>
                <w:lang w:val="it-IT"/>
              </w:rPr>
            </w:pPr>
            <w:r>
              <w:rPr>
                <w:rFonts w:eastAsia="Times New Roman" w:cs="Arial" w:ascii="Arial" w:hAnsi="Arial"/>
                <w:bCs/>
                <w:kern w:val="2"/>
                <w:lang w:val="it-IT"/>
              </w:rPr>
              <w:t>Unit of General Surgery, Azienda USL di Ferrara, Delta Hospital, Ferrara, Italy</w:t>
            </w:r>
          </w:p>
          <w:p>
            <w:pPr>
              <w:pStyle w:val="Normal"/>
              <w:tabs>
                <w:tab w:val="left" w:pos="992" w:leader="none"/>
              </w:tabs>
              <w:spacing w:lineRule="auto" w:line="240" w:before="0" w:after="0"/>
              <w:rPr>
                <w:b/>
                <w:b/>
                <w:lang w:val="it-IT"/>
              </w:rPr>
            </w:pPr>
            <w:r>
              <w:rPr>
                <w:b/>
                <w:lang w:val="it-IT"/>
              </w:rPr>
            </w:r>
          </w:p>
        </w:tc>
      </w:tr>
      <w:tr>
        <w:trPr/>
        <w:tc>
          <w:tcPr>
            <w:tcW w:w="3079" w:type="dxa"/>
            <w:tcBorders/>
            <w:shd w:fill="auto" w:val="clear"/>
          </w:tcPr>
          <w:p>
            <w:pPr>
              <w:pStyle w:val="Normal"/>
              <w:tabs>
                <w:tab w:val="left" w:pos="992" w:leader="none"/>
              </w:tabs>
              <w:spacing w:lineRule="auto" w:line="240" w:before="0" w:after="0"/>
              <w:rPr>
                <w:b/>
                <w:b/>
              </w:rPr>
            </w:pPr>
            <w:r>
              <w:rPr>
                <w:b/>
              </w:rPr>
              <w:t>Research and Academic Experience:</w:t>
            </w:r>
          </w:p>
          <w:p>
            <w:pPr>
              <w:pStyle w:val="Normal"/>
              <w:tabs>
                <w:tab w:val="left" w:pos="992" w:leader="none"/>
              </w:tabs>
              <w:spacing w:lineRule="auto" w:line="240" w:before="0" w:after="0"/>
              <w:rPr>
                <w:b/>
                <w:b/>
              </w:rPr>
            </w:pPr>
            <w:r>
              <w:rPr>
                <w:b/>
              </w:rPr>
            </w:r>
          </w:p>
        </w:tc>
        <w:tc>
          <w:tcPr>
            <w:tcW w:w="6242" w:type="dxa"/>
            <w:tcBorders/>
            <w:shd w:fill="auto" w:val="clear"/>
          </w:tcPr>
          <w:p>
            <w:pPr>
              <w:pStyle w:val="Normal"/>
              <w:shd w:val="clear" w:color="auto" w:fill="FFFFFF"/>
              <w:spacing w:lineRule="auto" w:line="240" w:before="0" w:after="0"/>
              <w:rPr/>
            </w:pPr>
            <w:r>
              <w:rPr>
                <w:rFonts w:eastAsia="Times New Roman" w:cs="Arial" w:ascii="Arial" w:hAnsi="Arial"/>
                <w:bCs/>
                <w:kern w:val="2"/>
                <w:lang w:val="en-US"/>
              </w:rPr>
              <w:t>Dr. Fabbri obtained his Medical Doctor degree from the University of Ferrara in 2012 with research on the laparoscopic treatment of gastrointestinal stromal tumors (GIST). He graduated as a General Surgeon in 2019 at the same University, after 6 years of training in S. Anna Hospital, Ferrara, (Italy) with a research on the use of Intraoperative electron radiotherapy (IOERT) for breast cancer in selected patients.</w:t>
            </w:r>
          </w:p>
        </w:tc>
      </w:tr>
      <w:tr>
        <w:trPr/>
        <w:tc>
          <w:tcPr>
            <w:tcW w:w="3079" w:type="dxa"/>
            <w:tcBorders/>
            <w:shd w:fill="auto" w:val="clear"/>
          </w:tcPr>
          <w:p>
            <w:pPr>
              <w:pStyle w:val="Normal"/>
              <w:tabs>
                <w:tab w:val="left" w:pos="992" w:leader="none"/>
              </w:tabs>
              <w:spacing w:lineRule="auto" w:line="240" w:before="0" w:after="0"/>
              <w:rPr>
                <w:b/>
                <w:b/>
              </w:rPr>
            </w:pPr>
            <w:r>
              <w:rPr>
                <w:b/>
              </w:rPr>
              <w:t>Research Area:</w:t>
            </w:r>
          </w:p>
          <w:p>
            <w:pPr>
              <w:pStyle w:val="Normal"/>
              <w:tabs>
                <w:tab w:val="left" w:pos="992" w:leader="none"/>
              </w:tabs>
              <w:spacing w:lineRule="auto" w:line="240" w:before="0" w:after="0"/>
              <w:rPr>
                <w:b/>
                <w:b/>
              </w:rPr>
            </w:pPr>
            <w:r>
              <w:rPr>
                <w:b/>
              </w:rPr>
            </w:r>
          </w:p>
        </w:tc>
        <w:tc>
          <w:tcPr>
            <w:tcW w:w="6242" w:type="dxa"/>
            <w:tcBorders/>
            <w:shd w:fill="auto" w:val="clear"/>
          </w:tcPr>
          <w:p>
            <w:pPr>
              <w:pStyle w:val="Normal"/>
              <w:tabs>
                <w:tab w:val="left" w:pos="992" w:leader="none"/>
              </w:tabs>
              <w:spacing w:lineRule="auto" w:line="240" w:before="0" w:after="0"/>
              <w:rPr/>
            </w:pPr>
            <w:r>
              <w:rPr>
                <w:rFonts w:eastAsia="Times New Roman" w:cs="Arial" w:ascii="Arial" w:hAnsi="Arial"/>
                <w:bCs/>
                <w:kern w:val="2"/>
                <w:lang w:val="en-US"/>
              </w:rPr>
              <w:t>His main researches are focused on general and thoracic surgery, especially breast cancer and gastrointestinal malignancies. Notably, he published literature reviews on laparoscopy and tumoral pathology of the stomach and gastrointestinal stromal tumors, an overview on breast cancer and researches on perianal fistula</w:t>
            </w:r>
          </w:p>
        </w:tc>
      </w:tr>
      <w:tr>
        <w:trPr/>
        <w:tc>
          <w:tcPr>
            <w:tcW w:w="3079" w:type="dxa"/>
            <w:tcBorders>
              <w:top w:val="nil"/>
            </w:tcBorders>
            <w:shd w:fill="8CCFB7" w:val="clear"/>
          </w:tcPr>
          <w:p>
            <w:pPr>
              <w:pStyle w:val="Normal"/>
              <w:tabs>
                <w:tab w:val="left" w:pos="992" w:leader="none"/>
              </w:tabs>
              <w:spacing w:lineRule="auto" w:line="240" w:before="0" w:after="0"/>
              <w:jc w:val="center"/>
              <w:rPr/>
            </w:pPr>
            <w:r>
              <w:rPr>
                <w:b/>
              </w:rPr>
              <w:t xml:space="preserve">Published papers:  </w:t>
            </w:r>
            <w:r>
              <w:rPr>
                <w:b/>
              </w:rPr>
              <w:t>90</w:t>
            </w:r>
          </w:p>
        </w:tc>
        <w:tc>
          <w:tcPr>
            <w:tcW w:w="6242" w:type="dxa"/>
            <w:tcBorders>
              <w:top w:val="nil"/>
            </w:tcBorders>
            <w:shd w:fill="8CCFB7" w:val="clear"/>
          </w:tcPr>
          <w:p>
            <w:pPr>
              <w:pStyle w:val="Normal"/>
              <w:tabs>
                <w:tab w:val="left" w:pos="992" w:leader="none"/>
              </w:tabs>
              <w:spacing w:lineRule="auto" w:line="240" w:before="0" w:after="0"/>
              <w:rPr/>
            </w:pPr>
            <w:r>
              <w:rPr/>
            </w:r>
          </w:p>
        </w:tc>
      </w:tr>
      <w:tr>
        <w:trPr/>
        <w:tc>
          <w:tcPr>
            <w:tcW w:w="3079" w:type="dxa"/>
            <w:tcBorders/>
            <w:shd w:fill="auto" w:val="clear"/>
          </w:tcPr>
          <w:p>
            <w:pPr>
              <w:pStyle w:val="Normal"/>
              <w:tabs>
                <w:tab w:val="left" w:pos="992" w:leader="none"/>
              </w:tabs>
              <w:spacing w:lineRule="auto" w:line="240" w:before="0" w:after="0"/>
              <w:jc w:val="center"/>
              <w:rPr>
                <w:b/>
                <w:b/>
              </w:rPr>
            </w:pPr>
            <w:r>
              <w:rPr/>
            </w:r>
          </w:p>
          <w:p>
            <w:pPr>
              <w:pStyle w:val="Normal"/>
              <w:tabs>
                <w:tab w:val="left" w:pos="992" w:leader="none"/>
              </w:tabs>
              <w:spacing w:lineRule="auto" w:line="240" w:before="0" w:after="0"/>
              <w:jc w:val="center"/>
              <w:rPr>
                <w:b/>
                <w:b/>
              </w:rPr>
            </w:pPr>
            <w:r>
              <w:rPr>
                <w:b/>
              </w:rPr>
            </w:r>
          </w:p>
        </w:tc>
        <w:tc>
          <w:tcPr>
            <w:tcW w:w="6242" w:type="dxa"/>
            <w:tcBorders/>
            <w:shd w:fill="auto" w:val="clear"/>
          </w:tcPr>
          <w:p>
            <w:pPr>
              <w:pStyle w:val="Normal"/>
              <w:numPr>
                <w:ilvl w:val="0"/>
                <w:numId w:val="1"/>
              </w:numPr>
              <w:spacing w:lineRule="auto" w:line="276" w:before="0" w:after="0"/>
              <w:rPr/>
            </w:pPr>
            <w:r>
              <w:rPr>
                <w:rFonts w:cs="Arial" w:ascii="Arial" w:hAnsi="Arial"/>
                <w:b/>
                <w:bCs/>
                <w:i w:val="false"/>
                <w:iCs w:val="false"/>
                <w:sz w:val="18"/>
                <w:szCs w:val="18"/>
              </w:rPr>
              <w:t xml:space="preserve">A Prospective Cohort Analysis of the Prevalence and Predictive Factors of Delayed Discharge After Laparoscopic Cholecystectomy in Italy: The DeDiLaCo Study </w:t>
            </w:r>
            <w:r>
              <w:rPr>
                <w:rFonts w:cs="Arial" w:ascii="Arial" w:hAnsi="Arial"/>
                <w:b w:val="false"/>
                <w:bCs w:val="false"/>
                <w:i w:val="false"/>
                <w:iCs w:val="false"/>
                <w:sz w:val="18"/>
                <w:szCs w:val="18"/>
              </w:rPr>
              <w:t xml:space="preserve">Cillara N, Podda M, Cicalò E, Sotgiu G, Provenzano M, Fransvea P, Poillucci G, Sechi R; DeDiLaCo Study Collaborative Group.. </w:t>
            </w:r>
            <w:r>
              <w:rPr>
                <w:rFonts w:cs="Arial" w:ascii="Arial" w:hAnsi="Arial"/>
                <w:b w:val="false"/>
                <w:bCs w:val="false"/>
                <w:i/>
                <w:iCs/>
                <w:sz w:val="18"/>
                <w:szCs w:val="18"/>
              </w:rPr>
              <w:t>Surg Laparosc Endosc Percutan Tech.</w:t>
            </w:r>
            <w:r>
              <w:rPr>
                <w:rFonts w:cs="Arial" w:ascii="Arial" w:hAnsi="Arial"/>
                <w:b w:val="false"/>
                <w:bCs w:val="false"/>
                <w:i w:val="false"/>
                <w:iCs w:val="false"/>
                <w:sz w:val="18"/>
                <w:szCs w:val="18"/>
              </w:rPr>
              <w:t xml:space="preserve"> 2023 Aug 1. doi: 10.1097/SLE.0000000000001207. Epub ahead of print. PMID: 37526464. </w:t>
            </w:r>
          </w:p>
          <w:p>
            <w:pPr>
              <w:pStyle w:val="Normal"/>
              <w:numPr>
                <w:ilvl w:val="0"/>
                <w:numId w:val="0"/>
              </w:numPr>
              <w:spacing w:lineRule="auto" w:line="276" w:before="0" w:after="0"/>
              <w:ind w:left="360" w:hanging="0"/>
              <w:rPr>
                <w:rFonts w:cs="Arial"/>
                <w:b w:val="false"/>
                <w:b w:val="false"/>
                <w:bCs w:val="false"/>
                <w:i w:val="false"/>
                <w:i w:val="false"/>
                <w:iCs w:val="false"/>
                <w:sz w:val="18"/>
                <w:szCs w:val="18"/>
              </w:rPr>
            </w:pPr>
            <w:r>
              <w:rPr>
                <w:rFonts w:cs="Arial"/>
                <w:b w:val="false"/>
                <w:bCs w:val="false"/>
                <w:i w:val="false"/>
                <w:iCs w:val="false"/>
                <w:sz w:val="18"/>
                <w:szCs w:val="18"/>
              </w:rPr>
            </w:r>
          </w:p>
          <w:p>
            <w:pPr>
              <w:pStyle w:val="Titolo1"/>
              <w:numPr>
                <w:ilvl w:val="0"/>
                <w:numId w:val="1"/>
              </w:numPr>
              <w:rPr/>
            </w:pPr>
            <w:r>
              <w:rPr>
                <w:rFonts w:cs="Arial"/>
                <w:b/>
                <w:bCs/>
                <w:i w:val="false"/>
                <w:caps w:val="false"/>
                <w:smallCaps w:val="false"/>
                <w:color w:val="000000"/>
                <w:spacing w:val="0"/>
                <w:sz w:val="18"/>
                <w:szCs w:val="18"/>
                <w:shd w:fill="FFFFFF" w:val="clear"/>
                <w:lang w:val="en-US"/>
              </w:rPr>
              <w:t xml:space="preserve">Stoma-free Survival After Rectal Cancer Resection With Anastomotic Leakage: Development and Validation of a Prediction Model in a Large International Cohort. </w:t>
            </w:r>
            <w:r>
              <w:rPr>
                <w:rFonts w:cs="Arial"/>
                <w:b w:val="false"/>
                <w:i w:val="false"/>
                <w:caps w:val="false"/>
                <w:smallCaps w:val="false"/>
                <w:color w:val="000000"/>
                <w:spacing w:val="0"/>
                <w:sz w:val="18"/>
                <w:szCs w:val="18"/>
                <w:shd w:fill="FFFFFF" w:val="clear"/>
                <w:lang w:val="en-US"/>
              </w:rPr>
              <w:t>Greijdanus, Nynke G. MD*; Wienholts, Kiedo MD†,‡,§; Ubels, Sander MD*; Talboom, Kevin MD†,‡,§; Hannink, Gerjon PhD∥; Wolthuis, Albert MD, PhD¶; de Lacy, Francisco B. MD, PhD#; Lefevre, Jérémie H. MD, PhD**; Solomon, Michael MSc, DMed††; Frasson, Matteo MD, PhD‡‡; Rotholtz, Nicolas MD, PhD§§; Denost, Quentin MD, PhD∥∥; Perez, Rodrigo O. MD, PhD¶¶; Konishi, Tsuyoshi MD, PhD##; Panis, Yves MD, PhD***; Rutegård, Martin MD, PhD†††,‡‡‡; Hompes, Roel MD, PhD†,‡,§; Rosman, Camiel MD, PhD*; van Workum, Frans MD, PhD§§§; Tanis, Pieter J. MD, PhD†,‡,§,∥∥∥; de Wilt, Johannes H.W. MD, PhD*;  TENTACLE-Rectum Collaborative Group. Annals of Surgery ():10.1097/SLA.0000000000006043, July 27, 2023. | DOI: 10.1097/SLA.0000000000006043</w:t>
            </w:r>
            <w:r>
              <w:rPr>
                <w:rFonts w:cs="Arial"/>
                <w:b/>
                <w:color w:val="auto"/>
                <w:sz w:val="18"/>
                <w:szCs w:val="18"/>
                <w:shd w:fill="FFFFFF" w:val="clear"/>
                <w:lang w:val="en-US"/>
              </w:rPr>
              <w:t xml:space="preserve"> </w:t>
            </w:r>
          </w:p>
          <w:p>
            <w:pPr>
              <w:pStyle w:val="Titolo1"/>
              <w:numPr>
                <w:ilvl w:val="0"/>
                <w:numId w:val="0"/>
              </w:numPr>
              <w:ind w:left="360" w:hanging="0"/>
              <w:rPr>
                <w:rFonts w:cs="Arial"/>
                <w:b/>
                <w:b/>
                <w:color w:val="auto"/>
                <w:sz w:val="18"/>
                <w:szCs w:val="18"/>
                <w:highlight w:val="white"/>
                <w:lang w:val="en-US"/>
              </w:rPr>
            </w:pPr>
            <w:r>
              <w:rPr>
                <w:rFonts w:cs="Arial"/>
                <w:b/>
                <w:color w:val="auto"/>
                <w:sz w:val="18"/>
                <w:szCs w:val="18"/>
                <w:highlight w:val="white"/>
                <w:lang w:val="en-US"/>
              </w:rPr>
            </w:r>
          </w:p>
          <w:p>
            <w:pPr>
              <w:pStyle w:val="Titolo1"/>
              <w:numPr>
                <w:ilvl w:val="0"/>
                <w:numId w:val="1"/>
              </w:numPr>
              <w:rPr/>
            </w:pPr>
            <w:r>
              <w:rPr>
                <w:rFonts w:cs="Arial"/>
                <w:b/>
                <w:color w:val="auto"/>
                <w:sz w:val="18"/>
                <w:szCs w:val="18"/>
                <w:shd w:fill="FFFFFF" w:val="clear"/>
                <w:lang w:val="en-US"/>
              </w:rPr>
              <w:t>Global Incidence and Risk Factors Associated With Postoperative Urinary Retention Following Elective Inguinal Hernia Repair: The Retention of Urine After Inguinal Hernia Elective Repair (RETAINER I) Study</w:t>
            </w:r>
          </w:p>
          <w:p>
            <w:pPr>
              <w:pStyle w:val="Corpodeltesto"/>
              <w:numPr>
                <w:ilvl w:val="0"/>
                <w:numId w:val="1"/>
              </w:numPr>
              <w:rPr/>
            </w:pPr>
            <w:r>
              <w:rPr>
                <w:rFonts w:cs="Arial" w:ascii="Arial" w:hAnsi="Arial"/>
                <w:b w:val="false"/>
                <w:bCs w:val="false"/>
                <w:color w:val="auto"/>
                <w:sz w:val="18"/>
                <w:szCs w:val="18"/>
                <w:shd w:fill="FFFFFF" w:val="clear"/>
                <w:lang w:val="en-US"/>
              </w:rPr>
              <w:t xml:space="preserve">Croghan SM, Mohan HM, Breen KJ, McGovern R, Bennett KE, Boland MR, Elhadi M, Elliott JA, Fullard AC, Lonergan PE, McDermott F, Mehraj A, Pata F, Quinlan DM, Winter DC, Bolger JC, Fleming CA; RETAINER I Study Group of the Irish Surgical Research Collaborative. Global Incidence and Risk Factors Associated With Postoperative Urinary Retention Following Elective Inguinal Hernia Repair: The Retention of Urine After Inguinal Hernia Elective Repair (RETAINER I) Study. </w:t>
            </w:r>
            <w:r>
              <w:rPr>
                <w:rFonts w:cs="Arial" w:ascii="Arial" w:hAnsi="Arial"/>
                <w:b w:val="false"/>
                <w:bCs w:val="false"/>
                <w:i/>
                <w:iCs/>
                <w:color w:val="auto"/>
                <w:sz w:val="18"/>
                <w:szCs w:val="18"/>
                <w:shd w:fill="FFFFFF" w:val="clear"/>
                <w:lang w:val="en-US"/>
              </w:rPr>
              <w:t>JAMA Surg.</w:t>
            </w:r>
            <w:r>
              <w:rPr>
                <w:rFonts w:cs="Arial" w:ascii="Arial" w:hAnsi="Arial"/>
                <w:b w:val="false"/>
                <w:bCs w:val="false"/>
                <w:color w:val="auto"/>
                <w:sz w:val="18"/>
                <w:szCs w:val="18"/>
                <w:shd w:fill="FFFFFF" w:val="clear"/>
                <w:lang w:val="en-US"/>
              </w:rPr>
              <w:t xml:space="preserve"> 2023 Jul 5:e232137. doi: 10.1001/jamasurg.2023.2137. Epub ahead of print. PMID: 37405798; PMCID: PMC10323764.</w:t>
            </w:r>
          </w:p>
          <w:p>
            <w:pPr>
              <w:pStyle w:val="Corpodeltesto"/>
              <w:numPr>
                <w:ilvl w:val="0"/>
                <w:numId w:val="1"/>
              </w:numPr>
              <w:rPr/>
            </w:pPr>
            <w:r>
              <w:rPr>
                <w:rFonts w:cs="Arial" w:ascii="Arial" w:hAnsi="Arial"/>
                <w:b/>
                <w:bCs/>
                <w:color w:val="auto"/>
                <w:sz w:val="18"/>
                <w:szCs w:val="18"/>
                <w:shd w:fill="FFFFFF" w:val="clear"/>
                <w:lang w:val="en-US"/>
              </w:rPr>
              <w:t xml:space="preserve">Update on Classic and Novel Approaches in Metastatic Triple-Negative Breast Cancer Treatment: A Comprehensive Review. </w:t>
            </w:r>
            <w:r>
              <w:rPr>
                <w:rFonts w:cs="Arial" w:ascii="Arial" w:hAnsi="Arial"/>
                <w:b w:val="false"/>
                <w:bCs w:val="false"/>
                <w:color w:val="auto"/>
                <w:sz w:val="18"/>
                <w:szCs w:val="18"/>
                <w:shd w:fill="FFFFFF" w:val="clear"/>
                <w:lang w:val="en-US"/>
              </w:rPr>
              <w:t xml:space="preserve">Greco S, Fabbri N, Spaggiari R, De Giorgi A, Fabbian F, Giovine  </w:t>
            </w:r>
            <w:r>
              <w:rPr>
                <w:rFonts w:cs="Arial" w:ascii="Arial" w:hAnsi="Arial"/>
                <w:b w:val="false"/>
                <w:bCs w:val="false"/>
                <w:i/>
                <w:iCs/>
                <w:color w:val="auto"/>
                <w:sz w:val="18"/>
                <w:szCs w:val="18"/>
                <w:shd w:fill="FFFFFF" w:val="clear"/>
                <w:lang w:val="en-US"/>
              </w:rPr>
              <w:t>Biomedicines</w:t>
            </w:r>
            <w:r>
              <w:rPr>
                <w:rFonts w:cs="Arial" w:ascii="Arial" w:hAnsi="Arial"/>
                <w:b w:val="false"/>
                <w:bCs w:val="false"/>
                <w:color w:val="auto"/>
                <w:sz w:val="18"/>
                <w:szCs w:val="18"/>
                <w:shd w:fill="FFFFFF" w:val="clear"/>
                <w:lang w:val="en-US"/>
              </w:rPr>
              <w:t xml:space="preserve">. 2023 Jun 20;11(6):1772. doi: 10.3390/biomedicines11061772. PMID: 37371867; PMCID: PMC10296377. </w:t>
            </w:r>
          </w:p>
          <w:p>
            <w:pPr>
              <w:pStyle w:val="Corpodeltesto"/>
              <w:numPr>
                <w:ilvl w:val="0"/>
                <w:numId w:val="1"/>
              </w:numPr>
              <w:rPr/>
            </w:pPr>
            <w:r>
              <w:rPr>
                <w:rFonts w:cs="Arial" w:ascii="Arial" w:hAnsi="Arial"/>
                <w:b/>
                <w:color w:val="auto"/>
                <w:sz w:val="18"/>
                <w:szCs w:val="18"/>
                <w:shd w:fill="FFFFFF" w:val="clear"/>
                <w:lang w:val="en-US"/>
              </w:rPr>
              <w:t>Infected pancreatic necrosis: outcomes and clinical predictors of mortality. A post hoc analysis of the MANCTRA-1 international study</w:t>
            </w:r>
            <w:r>
              <w:rPr>
                <w:rFonts w:cs="Arial" w:ascii="Arial" w:hAnsi="Arial"/>
                <w:color w:val="auto"/>
                <w:sz w:val="18"/>
                <w:szCs w:val="18"/>
                <w:shd w:fill="FFFFFF" w:val="clear"/>
                <w:lang w:val="en-US"/>
              </w:rPr>
              <w:t xml:space="preserve">. </w:t>
            </w:r>
            <w:r>
              <w:rPr>
                <w:rFonts w:cs="Arial" w:ascii="Arial" w:hAnsi="Arial"/>
                <w:color w:val="auto"/>
                <w:sz w:val="18"/>
                <w:szCs w:val="18"/>
                <w:shd w:fill="FFFFFF" w:val="clear"/>
              </w:rPr>
              <w:t xml:space="preserve">Podda M, Pellino G, Di Saverio S, Coccolini F, Pacella D, Cioffi SPB, Virdis F, Balla A, Ielpo B, Pata F, Poillucci G, Ortenzi M, Damaskos D, De Simone B, Sartelli M, Leppaniemi A, Jayant K, Catena F, Giuliani A, Di Martino M, Pisanu A; MANCTRA-1 Collaborative Group. </w:t>
            </w:r>
            <w:r>
              <w:rPr>
                <w:rFonts w:cs="Arial" w:ascii="Arial" w:hAnsi="Arial"/>
                <w:i/>
                <w:iCs/>
                <w:color w:val="auto"/>
                <w:sz w:val="18"/>
                <w:szCs w:val="18"/>
                <w:shd w:fill="FFFFFF" w:val="clear"/>
                <w:lang w:val="en-US"/>
              </w:rPr>
              <w:t>Updates Surg</w:t>
            </w:r>
            <w:r>
              <w:rPr>
                <w:rFonts w:cs="Arial" w:ascii="Arial" w:hAnsi="Arial"/>
                <w:color w:val="auto"/>
                <w:sz w:val="18"/>
                <w:szCs w:val="18"/>
                <w:shd w:fill="FFFFFF" w:val="clear"/>
                <w:lang w:val="en-US"/>
              </w:rPr>
              <w:t>. 2023 Apr;75(3):493-522. doi: 10.1007/s13304-023-01488-6. Epub 2023 Mar 11. PMID: 36899292; PMCID: PMC10005914.</w:t>
            </w:r>
          </w:p>
          <w:p>
            <w:pPr>
              <w:pStyle w:val="Corpodeltesto"/>
              <w:numPr>
                <w:ilvl w:val="0"/>
                <w:numId w:val="1"/>
              </w:numPr>
              <w:rPr/>
            </w:pPr>
            <w:r>
              <w:rPr>
                <w:rFonts w:cs="Arial" w:ascii="Arial" w:hAnsi="Arial"/>
                <w:b/>
                <w:color w:val="auto"/>
                <w:sz w:val="18"/>
                <w:szCs w:val="18"/>
              </w:rPr>
              <w:t>Acute Esophageal Necrosis as a Rare Complication of Diabetic Acidosis: a Case Report</w:t>
            </w:r>
            <w:r>
              <w:rPr>
                <w:rFonts w:cs="Arial" w:ascii="Arial" w:hAnsi="Arial"/>
                <w:color w:val="auto"/>
                <w:sz w:val="18"/>
                <w:szCs w:val="18"/>
              </w:rPr>
              <w:t xml:space="preserve"> Salvatore Greco, Antonio Giovine, Cindy Rocchi, Riccardo Resca, Renato Bigoni, Luca Formigaro, Anna Grazia Angeletti, Nicolo Fabbri, Aurora Bonazza, Carlo V. Feo </w:t>
            </w:r>
            <w:r>
              <w:rPr>
                <w:rFonts w:cs="Arial" w:ascii="Arial" w:hAnsi="Arial"/>
                <w:i/>
                <w:iCs/>
                <w:color w:val="auto"/>
                <w:sz w:val="18"/>
                <w:szCs w:val="18"/>
              </w:rPr>
              <w:t>AM J of Case Rep</w:t>
            </w:r>
            <w:r>
              <w:rPr>
                <w:rFonts w:cs="Arial" w:ascii="Arial" w:hAnsi="Arial"/>
                <w:color w:val="auto"/>
                <w:sz w:val="18"/>
                <w:szCs w:val="18"/>
              </w:rPr>
              <w:t>.</w:t>
            </w:r>
          </w:p>
          <w:p>
            <w:pPr>
              <w:pStyle w:val="Corpodeltesto"/>
              <w:numPr>
                <w:ilvl w:val="0"/>
                <w:numId w:val="1"/>
              </w:numPr>
              <w:rPr/>
            </w:pPr>
            <w:r>
              <w:rPr>
                <w:rFonts w:cs="Arial" w:ascii="Arial" w:hAnsi="Arial"/>
                <w:b/>
                <w:bCs/>
                <w:color w:val="auto"/>
                <w:sz w:val="18"/>
                <w:szCs w:val="18"/>
                <w:lang w:val="en-US"/>
              </w:rPr>
              <w:t>Should Fluorescent Cholangiography Become a Gold Standard During All Cholecystectomies?</w:t>
            </w:r>
            <w:r>
              <w:rPr>
                <w:rFonts w:cs="Arial" w:ascii="Arial" w:hAnsi="Arial"/>
                <w:color w:val="auto"/>
                <w:sz w:val="18"/>
                <w:szCs w:val="18"/>
                <w:lang w:val="en-US"/>
              </w:rPr>
              <w:t xml:space="preserve"> </w:t>
            </w:r>
            <w:r>
              <w:rPr>
                <w:rFonts w:cs="Arial" w:ascii="Arial" w:hAnsi="Arial"/>
                <w:color w:val="auto"/>
                <w:sz w:val="18"/>
                <w:szCs w:val="18"/>
              </w:rPr>
              <w:t xml:space="preserve">Pesce, Antonio MD PhD FACS; Fabbri, Nicolò MD; Feo, Carlo Vittorio MD FACS.  </w:t>
            </w:r>
            <w:r>
              <w:rPr>
                <w:rFonts w:cs="Arial" w:ascii="Arial" w:hAnsi="Arial"/>
                <w:i/>
                <w:iCs/>
                <w:color w:val="auto"/>
                <w:sz w:val="18"/>
                <w:szCs w:val="18"/>
                <w:lang w:val="en-US"/>
              </w:rPr>
              <w:t>Journal of the American College of Surgeons</w:t>
            </w:r>
            <w:r>
              <w:rPr>
                <w:rFonts w:cs="Arial" w:ascii="Arial" w:hAnsi="Arial"/>
                <w:color w:val="auto"/>
                <w:sz w:val="18"/>
                <w:szCs w:val="18"/>
                <w:lang w:val="en-US"/>
              </w:rPr>
              <w:t xml:space="preserve">: March 29, 2023. | DOI: 10.1097/XCS.0000000000000696 </w:t>
            </w:r>
          </w:p>
          <w:p>
            <w:pPr>
              <w:pStyle w:val="Predefinito"/>
              <w:numPr>
                <w:ilvl w:val="0"/>
                <w:numId w:val="1"/>
              </w:numPr>
              <w:rPr/>
            </w:pPr>
            <w:r>
              <w:rPr>
                <w:rFonts w:cs="Arial"/>
                <w:b/>
                <w:bCs/>
                <w:color w:val="auto"/>
                <w:sz w:val="18"/>
                <w:szCs w:val="18"/>
              </w:rPr>
              <w:t xml:space="preserve">Rapid assessment of COVID-19 mortality risk with GASS classifiers </w:t>
            </w:r>
            <w:r>
              <w:rPr>
                <w:rFonts w:cs="Arial"/>
                <w:color w:val="auto"/>
                <w:sz w:val="18"/>
                <w:szCs w:val="18"/>
              </w:rPr>
              <w:t xml:space="preserve">Salvatore Greco, Alessandro Salatiello, Nicolò Fabbri, Fabrizio Riguzzi, Emanuele Locorotondo, Riccardo Spaggiari, Alfredo De Giorgi, </w:t>
              <w:br/>
              <w:t xml:space="preserve">Angelina Passaro  </w:t>
            </w:r>
            <w:r>
              <w:rPr>
                <w:rFonts w:cs="Arial"/>
                <w:i/>
                <w:iCs/>
                <w:color w:val="auto"/>
                <w:sz w:val="18"/>
                <w:szCs w:val="18"/>
              </w:rPr>
              <w:t xml:space="preserve">Biomedicines </w:t>
            </w:r>
            <w:r>
              <w:rPr>
                <w:rFonts w:cs="Arial"/>
                <w:color w:val="auto"/>
                <w:sz w:val="18"/>
                <w:szCs w:val="18"/>
              </w:rPr>
              <w:t xml:space="preserve">2023, 11, 831.https://doi.org/10.3390/biomedicines11030831 </w:t>
            </w:r>
          </w:p>
          <w:p>
            <w:pPr>
              <w:pStyle w:val="Predefinito"/>
              <w:numPr>
                <w:ilvl w:val="0"/>
                <w:numId w:val="0"/>
              </w:numPr>
              <w:ind w:left="360" w:hanging="0"/>
              <w:rPr>
                <w:rFonts w:cs="Arial"/>
                <w:color w:val="auto"/>
                <w:sz w:val="18"/>
                <w:szCs w:val="18"/>
              </w:rPr>
            </w:pPr>
            <w:r>
              <w:rPr>
                <w:rFonts w:cs="Arial"/>
                <w:color w:val="auto"/>
                <w:sz w:val="18"/>
                <w:szCs w:val="18"/>
              </w:rPr>
            </w:r>
          </w:p>
          <w:p>
            <w:pPr>
              <w:pStyle w:val="Normal"/>
              <w:numPr>
                <w:ilvl w:val="0"/>
                <w:numId w:val="1"/>
              </w:numPr>
              <w:rPr/>
            </w:pPr>
            <w:r>
              <w:rPr>
                <w:rFonts w:cs="Arial" w:ascii="Arial" w:hAnsi="Arial"/>
                <w:b/>
                <w:bCs/>
                <w:color w:val="auto"/>
                <w:sz w:val="18"/>
                <w:szCs w:val="18"/>
              </w:rPr>
              <w:t xml:space="preserve">Outcomes of gynecologic cancer surgery during the COVID-19 pandemic:an international, multicenter, prospective CovidSurg-Gynecologic Oncology Cancer study </w:t>
            </w:r>
            <w:r>
              <w:rPr>
                <w:rFonts w:cs="Arial" w:ascii="Arial" w:hAnsi="Arial"/>
                <w:color w:val="auto"/>
                <w:sz w:val="18"/>
                <w:szCs w:val="18"/>
              </w:rPr>
              <w:t xml:space="preserve">Christina Fotopoulou,Tabassum Khan,Juraj Bracinik,James Glasbey,NadeemAbu-Rustum, Luis Chiva, AnnaFagotti, KeiichiFujiwara, RahelGhebre, MuratGutelkin, Thomas O.Konney, JosephNg, RenePareja,Rajkumar Kottayasamy Seenivasagam,Jalid Sehouli, ShylasreeT.S.Surappa, AneelBhangu, ElaineLeung, Sudha Sundar, On behalf of the Covid Surg Gynecological Cancer Collaborators </w:t>
            </w:r>
            <w:r>
              <w:rPr>
                <w:rFonts w:cs="Arial" w:ascii="Arial" w:hAnsi="Arial"/>
                <w:i/>
                <w:iCs/>
                <w:color w:val="auto"/>
                <w:sz w:val="18"/>
                <w:szCs w:val="18"/>
              </w:rPr>
              <w:t xml:space="preserve">Am J Obstet Gynecol </w:t>
            </w:r>
            <w:r>
              <w:rPr>
                <w:rFonts w:cs="Arial" w:ascii="Arial" w:hAnsi="Arial"/>
                <w:color w:val="auto"/>
                <w:sz w:val="18"/>
                <w:szCs w:val="18"/>
              </w:rPr>
              <w:t xml:space="preserve"> 2022 Nov;227(5):735.e1-735.e25.doi: 10.1016/j.ajog.2022.06.052. Epub 2022 Jun 30. </w:t>
            </w:r>
          </w:p>
          <w:p>
            <w:pPr>
              <w:pStyle w:val="Predefinito"/>
              <w:numPr>
                <w:ilvl w:val="0"/>
                <w:numId w:val="1"/>
              </w:numPr>
              <w:rPr/>
            </w:pPr>
            <w:r>
              <w:rPr>
                <w:rFonts w:cs="Arial"/>
                <w:b/>
                <w:bCs/>
                <w:color w:val="auto"/>
                <w:sz w:val="18"/>
                <w:szCs w:val="18"/>
                <w:lang w:val="en-US"/>
              </w:rPr>
              <w:t xml:space="preserve">Prediction of morbidity and mortality after early cholecystectomy for acute calculous cholecystitis: results of the S.P.Ri.M.A.C.C. study. </w:t>
            </w:r>
            <w:r>
              <w:rPr>
                <w:rFonts w:cs="Arial"/>
                <w:color w:val="auto"/>
                <w:sz w:val="18"/>
                <w:szCs w:val="18"/>
              </w:rPr>
              <w:t xml:space="preserve">Fugazzola, P., Cobianchi, L., Di Martino, M. </w:t>
            </w:r>
            <w:r>
              <w:rPr>
                <w:rFonts w:cs="Arial"/>
                <w:i/>
                <w:color w:val="auto"/>
                <w:sz w:val="18"/>
                <w:szCs w:val="18"/>
              </w:rPr>
              <w:t>et al.World J Emerg Surg</w:t>
            </w:r>
            <w:r>
              <w:rPr>
                <w:rFonts w:cs="Arial"/>
                <w:b/>
                <w:color w:val="auto"/>
                <w:sz w:val="18"/>
                <w:szCs w:val="18"/>
              </w:rPr>
              <w:t>18</w:t>
            </w:r>
            <w:r>
              <w:rPr>
                <w:rFonts w:cs="Arial"/>
                <w:color w:val="auto"/>
                <w:sz w:val="18"/>
                <w:szCs w:val="18"/>
              </w:rPr>
              <w:t xml:space="preserve">, 20 (2023). https://doi.org/10.1186/s13017-023-00488-6 </w:t>
            </w:r>
          </w:p>
          <w:p>
            <w:pPr>
              <w:pStyle w:val="Predefinito"/>
              <w:rPr>
                <w:rFonts w:cs="Arial"/>
                <w:color w:val="auto"/>
                <w:sz w:val="18"/>
                <w:szCs w:val="18"/>
              </w:rPr>
            </w:pPr>
            <w:r>
              <w:rPr>
                <w:rFonts w:cs="Arial"/>
                <w:color w:val="auto"/>
                <w:sz w:val="18"/>
                <w:szCs w:val="18"/>
              </w:rPr>
            </w:r>
          </w:p>
          <w:p>
            <w:pPr>
              <w:pStyle w:val="Corpodeltesto"/>
              <w:numPr>
                <w:ilvl w:val="0"/>
                <w:numId w:val="1"/>
              </w:numPr>
              <w:spacing w:before="0" w:after="0"/>
              <w:rPr/>
            </w:pPr>
            <w:r>
              <w:rPr>
                <w:rStyle w:val="Enfasi"/>
                <w:rFonts w:cs="Arial" w:ascii="Arial" w:hAnsi="Arial"/>
                <w:b/>
                <w:bCs/>
                <w:i w:val="false"/>
                <w:iCs w:val="false"/>
                <w:color w:val="auto"/>
                <w:sz w:val="18"/>
                <w:szCs w:val="18"/>
                <w:lang w:val="en-US"/>
              </w:rPr>
              <w:t xml:space="preserve">Vascular injury during laparoscopic cholecystectomy: An often-overlooked complication </w:t>
            </w:r>
            <w:r>
              <w:rPr>
                <w:rStyle w:val="Enfasi"/>
                <w:rFonts w:cs="Arial" w:ascii="Arial" w:hAnsi="Arial"/>
                <w:i w:val="false"/>
                <w:iCs w:val="false"/>
                <w:color w:val="auto"/>
                <w:sz w:val="18"/>
                <w:szCs w:val="18"/>
                <w:lang w:val="en-US"/>
              </w:rPr>
              <w:t xml:space="preserve">Antonio Pesce, Nicolò Fabbri and Carlo Vittorio Feo </w:t>
            </w:r>
            <w:r>
              <w:rPr>
                <w:rStyle w:val="Enfasi"/>
                <w:rFonts w:cs="Arial" w:ascii="Arial" w:hAnsi="Arial"/>
                <w:color w:val="auto"/>
                <w:sz w:val="18"/>
                <w:szCs w:val="18"/>
                <w:lang w:val="en-US"/>
              </w:rPr>
              <w:t xml:space="preserve">World J Gastrointest Surg. </w:t>
            </w:r>
            <w:r>
              <w:rPr>
                <w:rStyle w:val="Enfasi"/>
                <w:rFonts w:cs="Arial" w:ascii="Arial" w:hAnsi="Arial"/>
                <w:i w:val="false"/>
                <w:color w:val="auto"/>
                <w:sz w:val="18"/>
                <w:szCs w:val="18"/>
                <w:lang w:val="en-US"/>
              </w:rPr>
              <w:t>Mar 27, 2023; 15(3): 338-345 Published online</w:t>
            </w:r>
            <w:r>
              <w:rPr>
                <w:rStyle w:val="Enfasi"/>
                <w:rFonts w:cs="Arial" w:ascii="Arial" w:hAnsi="Arial"/>
                <w:color w:val="auto"/>
                <w:sz w:val="18"/>
                <w:szCs w:val="18"/>
                <w:lang w:val="en-US"/>
              </w:rPr>
              <w:t xml:space="preserve"> </w:t>
            </w:r>
            <w:r>
              <w:rPr>
                <w:rStyle w:val="Enfasi"/>
                <w:rFonts w:cs="Arial" w:ascii="Arial" w:hAnsi="Arial"/>
                <w:i w:val="false"/>
                <w:color w:val="auto"/>
                <w:sz w:val="18"/>
                <w:szCs w:val="18"/>
                <w:lang w:val="en-US"/>
              </w:rPr>
              <w:t>Mar 27, 2023. doi: 10.4240/wjgs.v15.i3.338</w:t>
            </w:r>
          </w:p>
          <w:p>
            <w:pPr>
              <w:pStyle w:val="Predefinito"/>
              <w:numPr>
                <w:ilvl w:val="0"/>
                <w:numId w:val="0"/>
              </w:numPr>
              <w:ind w:left="360" w:hanging="0"/>
              <w:rPr>
                <w:rFonts w:cs="Arial"/>
                <w:color w:val="auto"/>
                <w:sz w:val="18"/>
                <w:szCs w:val="18"/>
                <w:lang w:val="en-US"/>
              </w:rPr>
            </w:pPr>
            <w:r>
              <w:rPr>
                <w:rFonts w:cs="Arial"/>
                <w:color w:val="auto"/>
                <w:sz w:val="18"/>
                <w:szCs w:val="18"/>
                <w:lang w:val="en-US"/>
              </w:rPr>
            </w:r>
          </w:p>
          <w:p>
            <w:pPr>
              <w:pStyle w:val="Predefinito"/>
              <w:numPr>
                <w:ilvl w:val="0"/>
                <w:numId w:val="1"/>
              </w:numPr>
              <w:rPr/>
            </w:pPr>
            <w:r>
              <w:rPr>
                <w:rFonts w:eastAsia="Times New Roman" w:cs="Arial"/>
                <w:b/>
                <w:bCs/>
                <w:color w:val="auto"/>
                <w:sz w:val="18"/>
                <w:szCs w:val="18"/>
              </w:rPr>
              <w:t>Letter to the editor: A point of view on telemedicine in colorectal surgery</w:t>
            </w:r>
            <w:r>
              <w:rPr>
                <w:rFonts w:eastAsia="Times New Roman" w:cs="Arial"/>
                <w:bCs/>
                <w:color w:val="auto"/>
                <w:sz w:val="18"/>
                <w:szCs w:val="18"/>
              </w:rPr>
              <w:t xml:space="preserve"> Nicolò Fabbri, </w:t>
            </w:r>
            <w:r>
              <w:rPr>
                <w:rFonts w:cs="Arial"/>
                <w:color w:val="auto"/>
                <w:sz w:val="18"/>
                <w:szCs w:val="18"/>
              </w:rPr>
              <w:t xml:space="preserve">Antonio Pesce, Salvatore Greco, Carlo Vittorio Feo. </w:t>
            </w:r>
            <w:r>
              <w:rPr>
                <w:rFonts w:cs="Arial"/>
                <w:i/>
                <w:iCs/>
                <w:color w:val="auto"/>
                <w:sz w:val="18"/>
                <w:szCs w:val="18"/>
              </w:rPr>
              <w:t>SURGERY</w:t>
            </w:r>
            <w:r>
              <w:rPr>
                <w:rFonts w:cs="Arial"/>
                <w:color w:val="auto"/>
                <w:sz w:val="18"/>
                <w:szCs w:val="18"/>
              </w:rPr>
              <w:t>, Published:February 23, 2023 DOI:https://doi.org/10.1016/j.surg.2023.01.014</w:t>
            </w:r>
          </w:p>
          <w:p>
            <w:pPr>
              <w:pStyle w:val="Predefinito"/>
              <w:numPr>
                <w:ilvl w:val="0"/>
                <w:numId w:val="0"/>
              </w:numPr>
              <w:ind w:left="360" w:hanging="0"/>
              <w:rPr>
                <w:rFonts w:cs="Arial"/>
                <w:color w:val="auto"/>
                <w:sz w:val="18"/>
                <w:szCs w:val="18"/>
              </w:rPr>
            </w:pPr>
            <w:r>
              <w:rPr>
                <w:rFonts w:cs="Arial"/>
                <w:color w:val="auto"/>
                <w:sz w:val="18"/>
                <w:szCs w:val="18"/>
              </w:rPr>
            </w:r>
          </w:p>
          <w:p>
            <w:pPr>
              <w:pStyle w:val="Predefinito"/>
              <w:numPr>
                <w:ilvl w:val="0"/>
                <w:numId w:val="1"/>
              </w:numPr>
              <w:rPr/>
            </w:pPr>
            <w:r>
              <w:rPr>
                <w:rFonts w:cs="Arial"/>
                <w:b/>
                <w:bCs/>
                <w:color w:val="auto"/>
                <w:sz w:val="18"/>
                <w:szCs w:val="18"/>
                <w:lang w:val="en-US"/>
              </w:rPr>
              <w:t xml:space="preserve">Perforated duodenal diverticulum: a challenging matter. </w:t>
            </w:r>
            <w:r>
              <w:rPr>
                <w:rFonts w:cs="Arial"/>
                <w:b/>
                <w:bCs/>
                <w:color w:val="auto"/>
                <w:sz w:val="18"/>
                <w:szCs w:val="18"/>
              </w:rPr>
              <w:t xml:space="preserve">Two case reports with different clinical presentations </w:t>
            </w:r>
            <w:r>
              <w:rPr>
                <w:rFonts w:cs="Arial"/>
                <w:color w:val="auto"/>
                <w:sz w:val="18"/>
                <w:szCs w:val="18"/>
              </w:rPr>
              <w:t xml:space="preserve">Nicolò Fabbri, Silvia Ferro, Salvatore Greco, Luigi Di Marco, Antonio Pesce, Carlo V. Feo  </w:t>
            </w:r>
            <w:r>
              <w:rPr>
                <w:rFonts w:cs="Arial"/>
                <w:i/>
                <w:iCs/>
                <w:color w:val="auto"/>
                <w:sz w:val="18"/>
                <w:szCs w:val="18"/>
              </w:rPr>
              <w:t xml:space="preserve">Chirurgia, </w:t>
            </w:r>
            <w:r>
              <w:rPr>
                <w:rFonts w:cs="Arial"/>
                <w:iCs/>
                <w:color w:val="auto"/>
                <w:sz w:val="18"/>
                <w:szCs w:val="18"/>
              </w:rPr>
              <w:t>Edizioni Minerva</w:t>
            </w:r>
            <w:r>
              <w:rPr>
                <w:rFonts w:cs="Arial"/>
                <w:color w:val="auto"/>
                <w:sz w:val="18"/>
                <w:szCs w:val="18"/>
              </w:rPr>
              <w:t xml:space="preserve">. </w:t>
            </w:r>
          </w:p>
          <w:p>
            <w:pPr>
              <w:pStyle w:val="Predefinito"/>
              <w:numPr>
                <w:ilvl w:val="0"/>
                <w:numId w:val="0"/>
              </w:numPr>
              <w:ind w:left="360" w:hanging="0"/>
              <w:rPr>
                <w:rFonts w:eastAsia="Times New Roman" w:cs="Arial"/>
                <w:bCs/>
                <w:color w:val="auto"/>
                <w:sz w:val="18"/>
                <w:szCs w:val="18"/>
              </w:rPr>
            </w:pPr>
            <w:r>
              <w:rPr>
                <w:rFonts w:eastAsia="Times New Roman" w:cs="Arial"/>
                <w:bCs/>
                <w:color w:val="auto"/>
                <w:sz w:val="18"/>
                <w:szCs w:val="18"/>
              </w:rPr>
            </w:r>
          </w:p>
          <w:p>
            <w:pPr>
              <w:pStyle w:val="Titolo1"/>
              <w:numPr>
                <w:ilvl w:val="0"/>
                <w:numId w:val="1"/>
              </w:numPr>
              <w:spacing w:before="0" w:after="0"/>
              <w:rPr/>
            </w:pPr>
            <w:r>
              <w:rPr>
                <w:rFonts w:eastAsia="Times New Roman" w:cs="Arial"/>
                <w:i w:val="false"/>
                <w:color w:val="auto"/>
                <w:sz w:val="18"/>
                <w:szCs w:val="18"/>
                <w:shd w:fill="FFFFFF" w:val="clear"/>
                <w:lang w:val="en-US"/>
              </w:rPr>
              <w:t xml:space="preserve">COVID-AGICT Collaborative group. The COVID - AGICT study: COVID-19 and advanced gastro-intestinal cancer surgical treatment. A multicentric Italian study on the SARS-CoV-2 pandemic impact on gastro-intestinal cancers surgical treatment during the 2020. </w:t>
            </w:r>
            <w:r>
              <w:rPr>
                <w:rFonts w:eastAsia="Times New Roman" w:cs="Arial"/>
                <w:i w:val="false"/>
                <w:color w:val="auto"/>
                <w:sz w:val="18"/>
                <w:szCs w:val="18"/>
                <w:shd w:fill="FFFFFF" w:val="clear"/>
              </w:rPr>
              <w:t>Analysis of perioperative and short-term oncological outcomes.</w:t>
            </w:r>
            <w:r>
              <w:rPr>
                <w:rFonts w:eastAsia="Times New Roman" w:cs="Arial"/>
                <w:b w:val="false"/>
                <w:i w:val="false"/>
                <w:color w:val="auto"/>
                <w:sz w:val="18"/>
                <w:szCs w:val="18"/>
                <w:shd w:fill="FFFFFF" w:val="clear"/>
              </w:rPr>
              <w:t xml:space="preserve"> Giuliani G, Guerra F, Messinese S, Santelli F, Salvischiani L, Esposito S, Ferraro L, Esposito A, De Pastena M, Rega D, Delrio P, La Raja C, Spinelli A, Massaron S, De Nardi P, Kauffmann EF, Boggi U, Deidda S, Restivo A, Marano A, Borghi F, Piccoli M, Depalma N, D'Ugo S, Spampinato M, Cozzani F, Del Rio P, Marcellinaro R, Carlini M, De Rosa R, Scabini S, Maiello F, Polastri R, Turri G, Pedrazzani C, Zese M, Parini D, Casaril A, Moretto G, De Leo A, Catarci M, Trapani R, Zonta S, Marsanic P, Muratore A, Di Franco G, Morelli L, Coppola A, Caputo D, Andreuccetti J, Pignata G, Mastrangelo L, Jovine E, Mazzola M, Ferrari G, Mariani L, Ceccarelli G, Giuseppe R, Bolzon S, Grasso M, Testa S, Germani P, de Manzini N, Langella S, Ferrero A, Coletta D, Bianchi PP, Bengala C, Coratti A; Surg Oncol. </w:t>
            </w:r>
            <w:r>
              <w:rPr>
                <w:rFonts w:eastAsia="Times New Roman" w:cs="Arial"/>
                <w:b w:val="false"/>
                <w:i w:val="false"/>
                <w:color w:val="auto"/>
                <w:sz w:val="18"/>
                <w:szCs w:val="18"/>
                <w:shd w:fill="FFFFFF" w:val="clear"/>
                <w:lang w:val="en-US"/>
              </w:rPr>
              <w:t>2023 Apr;47:101907. doi: 10.1016/j.suronc.2023.101907. Epub 2023 Feb 2. PMID: 36924550; PMCID: PMC9892255.</w:t>
            </w:r>
            <w:r>
              <w:rPr>
                <w:rFonts w:eastAsia="Times New Roman" w:cs="Arial"/>
                <w:b w:val="false"/>
                <w:i w:val="false"/>
                <w:color w:val="auto"/>
                <w:sz w:val="18"/>
                <w:szCs w:val="18"/>
                <w:lang w:val="en-US"/>
              </w:rPr>
              <w:t xml:space="preserve"> [Epub ahead of print]among authors</w:t>
            </w:r>
            <w:bookmarkStart w:id="0" w:name="au1491"/>
            <w:bookmarkEnd w:id="0"/>
            <w:r>
              <w:rPr>
                <w:rFonts w:eastAsia="Times New Roman" w:cs="Arial"/>
                <w:b w:val="false"/>
                <w:i w:val="false"/>
                <w:color w:val="auto"/>
                <w:sz w:val="18"/>
                <w:szCs w:val="18"/>
                <w:lang w:val="en-US"/>
              </w:rPr>
              <w:t xml:space="preserve">:Nicolò Fabbri, </w:t>
            </w:r>
            <w:bookmarkStart w:id="1" w:name="au1501"/>
            <w:bookmarkEnd w:id="1"/>
            <w:r>
              <w:rPr>
                <w:rFonts w:eastAsia="Times New Roman" w:cs="Arial"/>
                <w:b w:val="false"/>
                <w:i w:val="false"/>
                <w:color w:val="auto"/>
                <w:sz w:val="18"/>
                <w:szCs w:val="18"/>
                <w:lang w:val="en-US"/>
              </w:rPr>
              <w:t>Carlo Vittorio Feo</w:t>
            </w:r>
          </w:p>
          <w:p>
            <w:pPr>
              <w:pStyle w:val="Titolo1"/>
              <w:numPr>
                <w:ilvl w:val="0"/>
                <w:numId w:val="0"/>
              </w:numPr>
              <w:spacing w:before="0" w:after="0"/>
              <w:ind w:left="360" w:hanging="0"/>
              <w:rPr>
                <w:rFonts w:ascii="Arial" w:hAnsi="Arial" w:eastAsia="Times New Roman" w:cs="Arial"/>
                <w:b w:val="false"/>
                <w:b w:val="false"/>
                <w:i w:val="false"/>
                <w:i w:val="false"/>
                <w:color w:val="auto"/>
                <w:sz w:val="18"/>
                <w:szCs w:val="18"/>
                <w:lang w:val="en-US"/>
              </w:rPr>
            </w:pPr>
            <w:r>
              <w:rPr/>
            </w:r>
          </w:p>
          <w:p>
            <w:pPr>
              <w:pStyle w:val="Titolo1"/>
              <w:numPr>
                <w:ilvl w:val="0"/>
                <w:numId w:val="1"/>
              </w:numPr>
              <w:rPr/>
            </w:pPr>
            <w:r>
              <w:rPr>
                <w:i w:val="false"/>
                <w:color w:val="auto"/>
                <w:sz w:val="18"/>
                <w:szCs w:val="18"/>
              </w:rPr>
              <w:t>Predictive Factors of Recurrence After Laparoscopic Incisional Hernia Repair: A Retrospective Multicentre Cohort Study</w:t>
            </w:r>
            <w:r>
              <w:rPr>
                <w:b w:val="false"/>
                <w:i w:val="false"/>
                <w:color w:val="auto"/>
                <w:sz w:val="18"/>
                <w:szCs w:val="18"/>
              </w:rPr>
              <w:t xml:space="preserve"> Giorgio Soliani, Alessandro De Troia, Antonio Pesce, Mattia Portinari, Nicolò Fabbri, Luca Leonardi, Silvia Neri, Paolo Carcoforo, Carlo V Feo</w:t>
            </w:r>
            <w:r>
              <w:rPr>
                <w:b w:val="false"/>
                <w:iCs/>
                <w:color w:val="auto"/>
                <w:sz w:val="18"/>
                <w:szCs w:val="18"/>
              </w:rPr>
              <w:t xml:space="preserve"> J Laparoendosc Adv Surg Tech </w:t>
            </w:r>
            <w:r>
              <w:rPr>
                <w:b w:val="false"/>
                <w:i w:val="false"/>
                <w:color w:val="auto"/>
                <w:sz w:val="18"/>
                <w:szCs w:val="18"/>
              </w:rPr>
              <w:t xml:space="preserve">A . 2023 Jan 20. doi: 10.1089/lap.2022.0465. Online ahead of print. </w:t>
            </w:r>
          </w:p>
          <w:p>
            <w:pPr>
              <w:pStyle w:val="Titolo1"/>
              <w:numPr>
                <w:ilvl w:val="0"/>
                <w:numId w:val="0"/>
              </w:numPr>
              <w:ind w:left="360" w:hanging="0"/>
              <w:rPr>
                <w:color w:val="auto"/>
                <w:sz w:val="18"/>
                <w:szCs w:val="18"/>
              </w:rPr>
            </w:pPr>
            <w:r>
              <w:rPr>
                <w:color w:val="auto"/>
                <w:sz w:val="18"/>
                <w:szCs w:val="18"/>
              </w:rPr>
            </w:r>
          </w:p>
          <w:p>
            <w:pPr>
              <w:pStyle w:val="Predefinito"/>
              <w:numPr>
                <w:ilvl w:val="0"/>
                <w:numId w:val="1"/>
              </w:numPr>
              <w:rPr/>
            </w:pPr>
            <w:r>
              <w:rPr>
                <w:rFonts w:cs="Arial"/>
                <w:b/>
                <w:bCs/>
                <w:color w:val="auto"/>
                <w:sz w:val="18"/>
                <w:szCs w:val="18"/>
                <w:lang w:val="en-US"/>
              </w:rPr>
              <w:t>Is the significant risk of perioperative complications associated with radical surgery following non-curative endoscopic submucosal dissection for early colorectal cancer still acceptable?</w:t>
            </w:r>
            <w:r>
              <w:rPr>
                <w:rFonts w:eastAsia="Times New Roman" w:cs="Arial"/>
                <w:i/>
                <w:color w:val="auto"/>
                <w:sz w:val="18"/>
                <w:szCs w:val="18"/>
                <w:u w:val="single"/>
                <w:lang w:val="en-US"/>
              </w:rPr>
              <w:t xml:space="preserve">among authors </w:t>
            </w:r>
            <w:r>
              <w:rPr>
                <w:rFonts w:cs="Arial"/>
                <w:i/>
                <w:iCs/>
                <w:color w:val="auto"/>
                <w:sz w:val="18"/>
                <w:szCs w:val="18"/>
                <w:lang w:val="en-US"/>
              </w:rPr>
              <w:t>Gut</w:t>
            </w:r>
            <w:r>
              <w:rPr>
                <w:rFonts w:cs="Arial"/>
                <w:color w:val="auto"/>
                <w:sz w:val="18"/>
                <w:szCs w:val="18"/>
                <w:lang w:val="en-US"/>
              </w:rPr>
              <w:t xml:space="preserve"> Month 2023 Vol 0 No 0 http://dx.doi.org/10.1136/gutjnl-2022-328076 </w:t>
            </w:r>
          </w:p>
          <w:p>
            <w:pPr>
              <w:pStyle w:val="Predefinito"/>
              <w:numPr>
                <w:ilvl w:val="0"/>
                <w:numId w:val="0"/>
              </w:numPr>
              <w:ind w:left="360" w:hanging="0"/>
              <w:rPr>
                <w:rFonts w:cs="Arial"/>
                <w:color w:val="auto"/>
                <w:sz w:val="18"/>
                <w:szCs w:val="18"/>
                <w:lang w:val="en-US"/>
              </w:rPr>
            </w:pPr>
            <w:r>
              <w:rPr>
                <w:rFonts w:cs="Arial"/>
                <w:color w:val="auto"/>
                <w:sz w:val="18"/>
                <w:szCs w:val="18"/>
                <w:lang w:val="en-US"/>
              </w:rPr>
            </w:r>
          </w:p>
          <w:p>
            <w:pPr>
              <w:pStyle w:val="Predefinito"/>
              <w:numPr>
                <w:ilvl w:val="0"/>
                <w:numId w:val="1"/>
              </w:numPr>
              <w:rPr/>
            </w:pPr>
            <w:r>
              <w:rPr>
                <w:rFonts w:eastAsia="Times New Roman" w:cs="Arial"/>
                <w:b/>
                <w:bCs/>
                <w:color w:val="auto"/>
                <w:sz w:val="18"/>
                <w:szCs w:val="18"/>
                <w:lang w:val="en-US"/>
              </w:rPr>
              <w:t xml:space="preserve">The ChoCO-W prospective observational global study: Does COVID-19 increase gangrenous cholecystitis? </w:t>
            </w:r>
            <w:r>
              <w:rPr>
                <w:rFonts w:eastAsia="Times New Roman" w:cs="Arial"/>
                <w:i/>
                <w:color w:val="auto"/>
                <w:sz w:val="18"/>
                <w:szCs w:val="18"/>
                <w:u w:val="single"/>
                <w:lang w:val="en-US"/>
              </w:rPr>
              <w:t xml:space="preserve">among authors </w:t>
            </w:r>
            <w:r>
              <w:rPr>
                <w:rStyle w:val="Fullname"/>
                <w:rFonts w:cs="Arial"/>
                <w:color w:val="auto"/>
                <w:sz w:val="18"/>
                <w:szCs w:val="18"/>
                <w:shd w:fill="FFFFFF" w:val="clear"/>
                <w:lang w:val="en-US"/>
              </w:rPr>
              <w:t>Antonio Pesce</w:t>
            </w:r>
            <w:r>
              <w:rPr>
                <w:rStyle w:val="Comma"/>
                <w:rFonts w:cs="Arial"/>
                <w:color w:val="auto"/>
                <w:sz w:val="18"/>
                <w:szCs w:val="18"/>
                <w:shd w:fill="FFFFFF" w:val="clear"/>
                <w:lang w:val="en-US"/>
              </w:rPr>
              <w:t>, </w:t>
            </w:r>
            <w:r>
              <w:rPr>
                <w:rStyle w:val="Fullname"/>
                <w:rFonts w:cs="Arial"/>
                <w:color w:val="auto"/>
                <w:sz w:val="18"/>
                <w:szCs w:val="18"/>
                <w:shd w:fill="FFFFFF" w:val="clear"/>
                <w:lang w:val="en-US"/>
              </w:rPr>
              <w:t>Carlo Vittorio Feo</w:t>
            </w:r>
            <w:r>
              <w:rPr>
                <w:rStyle w:val="Comma"/>
                <w:rFonts w:cs="Arial"/>
                <w:color w:val="auto"/>
                <w:sz w:val="18"/>
                <w:szCs w:val="18"/>
                <w:shd w:fill="FFFFFF" w:val="clear"/>
                <w:lang w:val="en-US"/>
              </w:rPr>
              <w:t>, </w:t>
            </w:r>
            <w:r>
              <w:rPr>
                <w:rStyle w:val="Fullname"/>
                <w:rFonts w:cs="Arial"/>
                <w:color w:val="auto"/>
                <w:sz w:val="18"/>
                <w:szCs w:val="18"/>
                <w:shd w:fill="FFFFFF" w:val="clear"/>
                <w:lang w:val="en-US"/>
              </w:rPr>
              <w:t xml:space="preserve">Nicolo' Fabbri </w:t>
            </w:r>
            <w:r>
              <w:rPr>
                <w:rFonts w:eastAsia="Times New Roman" w:cs="Arial"/>
                <w:i/>
                <w:iCs/>
                <w:color w:val="auto"/>
                <w:sz w:val="18"/>
                <w:szCs w:val="18"/>
                <w:lang w:val="en-US"/>
              </w:rPr>
              <w:t>World J Emerg Surg.</w:t>
            </w:r>
            <w:r>
              <w:rPr>
                <w:rFonts w:eastAsia="Times New Roman" w:cs="Arial"/>
                <w:color w:val="auto"/>
                <w:sz w:val="18"/>
                <w:szCs w:val="18"/>
                <w:lang w:val="en-US"/>
              </w:rPr>
              <w:t>2022 Dec 16;17(1):61.</w:t>
            </w:r>
            <w:r>
              <w:rPr>
                <w:rFonts w:eastAsia="Times New Roman" w:cs="Arial"/>
                <w:color w:val="auto"/>
                <w:kern w:val="0"/>
                <w:sz w:val="18"/>
                <w:szCs w:val="18"/>
                <w:lang w:val="en-US"/>
              </w:rPr>
              <w:t>doi: 10.1186/s13017-022-00466-4.</w:t>
            </w:r>
          </w:p>
          <w:p>
            <w:pPr>
              <w:pStyle w:val="Predefinito"/>
              <w:numPr>
                <w:ilvl w:val="0"/>
                <w:numId w:val="0"/>
              </w:numPr>
              <w:ind w:left="360" w:hanging="0"/>
              <w:rPr>
                <w:rFonts w:eastAsia="Times New Roman" w:cs="Arial"/>
                <w:color w:val="auto"/>
                <w:kern w:val="0"/>
                <w:sz w:val="18"/>
                <w:szCs w:val="18"/>
                <w:lang w:val="en-US"/>
              </w:rPr>
            </w:pPr>
            <w:r>
              <w:rPr>
                <w:rFonts w:eastAsia="Times New Roman" w:cs="Arial"/>
                <w:color w:val="auto"/>
                <w:kern w:val="0"/>
                <w:sz w:val="18"/>
                <w:szCs w:val="18"/>
                <w:lang w:val="en-US"/>
              </w:rPr>
            </w:r>
          </w:p>
          <w:p>
            <w:pPr>
              <w:pStyle w:val="Predefinito"/>
              <w:numPr>
                <w:ilvl w:val="0"/>
                <w:numId w:val="1"/>
              </w:numPr>
              <w:rPr/>
            </w:pPr>
            <w:r>
              <w:rPr>
                <w:rFonts w:cs="Arial"/>
                <w:b/>
                <w:bCs/>
                <w:color w:val="auto"/>
                <w:sz w:val="18"/>
                <w:szCs w:val="18"/>
              </w:rPr>
              <w:t xml:space="preserve">Factors Associated with Early Discharge after Thoracoscopic Lobectomy: Results from the Italian VATS Group Registry  </w:t>
            </w:r>
            <w:r>
              <w:rPr>
                <w:rFonts w:cs="Arial"/>
                <w:color w:val="auto"/>
                <w:sz w:val="18"/>
                <w:szCs w:val="18"/>
              </w:rPr>
              <w:t xml:space="preserve">Pio Maniscalco, Nicola Tamburini, Nicolò Fabbri, Francesco Quarantotto, Giovanna Rizzardi, Dario Amore, Camillo Lopez, Roberto Crisci, Lorenzo Spaggiari, Giorgia Valpiani, Luca Bertolaccini, Giorgio Cavallesco and on behalf of the VATS Group </w:t>
            </w:r>
            <w:r>
              <w:rPr>
                <w:rFonts w:cs="Arial"/>
                <w:i/>
                <w:iCs/>
                <w:color w:val="auto"/>
                <w:sz w:val="18"/>
                <w:szCs w:val="18"/>
              </w:rPr>
              <w:t>J. Clin. Med.</w:t>
            </w:r>
            <w:r>
              <w:rPr>
                <w:rFonts w:cs="Arial"/>
                <w:color w:val="auto"/>
                <w:sz w:val="18"/>
                <w:szCs w:val="18"/>
              </w:rPr>
              <w:t xml:space="preserve"> 2022, 11, 7356. https://doi.org/10.3390/jcm11247356  </w:t>
            </w:r>
          </w:p>
          <w:p>
            <w:pPr>
              <w:pStyle w:val="Predefinito"/>
              <w:numPr>
                <w:ilvl w:val="0"/>
                <w:numId w:val="0"/>
              </w:numPr>
              <w:ind w:left="360" w:hanging="0"/>
              <w:rPr>
                <w:rFonts w:cs="Arial"/>
                <w:color w:val="auto"/>
                <w:sz w:val="18"/>
                <w:szCs w:val="18"/>
              </w:rPr>
            </w:pPr>
            <w:r>
              <w:rPr>
                <w:rFonts w:cs="Arial"/>
                <w:color w:val="auto"/>
                <w:sz w:val="18"/>
                <w:szCs w:val="18"/>
              </w:rPr>
            </w:r>
          </w:p>
          <w:p>
            <w:pPr>
              <w:pStyle w:val="Predefinito"/>
              <w:numPr>
                <w:ilvl w:val="0"/>
                <w:numId w:val="1"/>
              </w:numPr>
              <w:rPr/>
            </w:pPr>
            <w:r>
              <w:rPr>
                <w:rFonts w:cs="Arial"/>
                <w:b/>
                <w:color w:val="auto"/>
                <w:sz w:val="18"/>
                <w:szCs w:val="18"/>
                <w:shd w:fill="FFFFFF" w:val="clear"/>
                <w:lang w:val="en-US"/>
              </w:rPr>
              <w:t>COVID–Colorectal Cancer (CRC) Study Group. Colorectal Cancer Stage at Diagnosis Before vs During the COVID-19 Pandemic in Italy.</w:t>
            </w:r>
            <w:r>
              <w:rPr>
                <w:rFonts w:cs="Arial"/>
                <w:color w:val="auto"/>
                <w:sz w:val="18"/>
                <w:szCs w:val="18"/>
                <w:shd w:fill="FFFFFF" w:val="clear"/>
                <w:lang w:val="en-US"/>
              </w:rPr>
              <w:t xml:space="preserve"> </w:t>
            </w:r>
            <w:r>
              <w:rPr>
                <w:rFonts w:cs="Arial"/>
                <w:color w:val="auto"/>
                <w:sz w:val="18"/>
                <w:szCs w:val="18"/>
                <w:shd w:fill="FFFFFF" w:val="clear"/>
              </w:rPr>
              <w:t xml:space="preserve">Rottoli M, Gori A, Pellino G, Flacco ME, Martellucci C, Spinelli A, Poggioli G; JAMA Netw Open. 2022 Nov 1;5(11):e2243119. doi: 10.1001/jamanetworkopen.2022.43119. </w:t>
            </w:r>
            <w:r>
              <w:rPr>
                <w:rFonts w:cs="Arial"/>
                <w:color w:val="auto"/>
                <w:sz w:val="18"/>
                <w:szCs w:val="18"/>
                <w:shd w:fill="FFFFFF" w:val="clear"/>
                <w:lang w:val="en-US"/>
              </w:rPr>
              <w:t>PMID: 36409496; PMCID: PMC9679872.</w:t>
            </w:r>
            <w:r>
              <w:rPr>
                <w:rFonts w:cs="Arial"/>
                <w:color w:val="auto"/>
                <w:sz w:val="18"/>
                <w:szCs w:val="18"/>
                <w:lang w:val="en-US"/>
              </w:rPr>
              <w:t xml:space="preserve"> </w:t>
            </w:r>
          </w:p>
          <w:p>
            <w:pPr>
              <w:pStyle w:val="Predefinito"/>
              <w:numPr>
                <w:ilvl w:val="0"/>
                <w:numId w:val="0"/>
              </w:numPr>
              <w:ind w:left="360" w:hanging="0"/>
              <w:rPr>
                <w:rFonts w:cs="Arial"/>
                <w:color w:val="auto"/>
                <w:sz w:val="18"/>
                <w:szCs w:val="18"/>
                <w:lang w:val="en-US"/>
              </w:rPr>
            </w:pPr>
            <w:r>
              <w:rPr>
                <w:rFonts w:cs="Arial"/>
                <w:color w:val="auto"/>
                <w:sz w:val="18"/>
                <w:szCs w:val="18"/>
                <w:lang w:val="en-US"/>
              </w:rPr>
            </w:r>
          </w:p>
          <w:p>
            <w:pPr>
              <w:pStyle w:val="Titolo1"/>
              <w:numPr>
                <w:ilvl w:val="0"/>
                <w:numId w:val="1"/>
              </w:numPr>
              <w:rPr/>
            </w:pPr>
            <w:bookmarkStart w:id="2" w:name="screen-reader-main-title"/>
            <w:bookmarkEnd w:id="2"/>
            <w:r>
              <w:rPr>
                <w:bCs/>
                <w:i w:val="false"/>
                <w:color w:val="auto"/>
                <w:kern w:val="2"/>
                <w:sz w:val="18"/>
                <w:szCs w:val="18"/>
                <w:lang w:val="en-US"/>
              </w:rPr>
              <w:t xml:space="preserve">Elective surgery system strengthening: development, measurement, and validation of the surgical preparedness index across 1632 hospitals in 119 countries </w:t>
            </w:r>
            <w:r>
              <w:rPr>
                <w:b w:val="false"/>
                <w:i w:val="false"/>
                <w:color w:val="auto"/>
                <w:kern w:val="2"/>
                <w:sz w:val="18"/>
                <w:szCs w:val="18"/>
                <w:lang w:val="en-US"/>
              </w:rPr>
              <w:t xml:space="preserve">NIHR Global Health Unit on Global Surgery </w:t>
            </w:r>
            <w:r>
              <w:rPr>
                <w:b w:val="false"/>
                <w:i w:val="false"/>
                <w:color w:val="auto"/>
                <w:sz w:val="18"/>
                <w:szCs w:val="18"/>
                <w:lang w:val="en-US"/>
              </w:rPr>
              <w:t xml:space="preserve">COVIDSurg Collaborative </w:t>
            </w:r>
            <w:r>
              <w:rPr>
                <w:b w:val="false"/>
                <w:iCs/>
                <w:color w:val="auto"/>
                <w:sz w:val="18"/>
                <w:szCs w:val="18"/>
                <w:lang w:val="en-US"/>
              </w:rPr>
              <w:t>The Lancet</w:t>
            </w:r>
            <w:r>
              <w:rPr>
                <w:b w:val="false"/>
                <w:i w:val="false"/>
                <w:color w:val="auto"/>
                <w:sz w:val="18"/>
                <w:szCs w:val="18"/>
                <w:lang w:val="en-US"/>
              </w:rPr>
              <w:t xml:space="preserve"> Volume 400, Issue 10363, 5–11 November 2022, Pages 1607-1617 https://doi.org/10.1016/S0140-6736(22)01846-3 </w:t>
            </w:r>
          </w:p>
          <w:p>
            <w:pPr>
              <w:pStyle w:val="Titolo1"/>
              <w:numPr>
                <w:ilvl w:val="0"/>
                <w:numId w:val="0"/>
              </w:numPr>
              <w:ind w:left="360" w:hanging="0"/>
              <w:rPr>
                <w:b w:val="false"/>
                <w:b w:val="false"/>
                <w:i w:val="false"/>
                <w:i w:val="false"/>
                <w:color w:val="auto"/>
                <w:sz w:val="18"/>
                <w:szCs w:val="18"/>
                <w:lang w:val="en-US"/>
              </w:rPr>
            </w:pPr>
            <w:r>
              <w:rPr>
                <w:b w:val="false"/>
                <w:i w:val="false"/>
                <w:color w:val="auto"/>
                <w:sz w:val="18"/>
                <w:szCs w:val="18"/>
                <w:lang w:val="en-US"/>
              </w:rPr>
            </w:r>
          </w:p>
          <w:p>
            <w:pPr>
              <w:pStyle w:val="Titolo1"/>
              <w:numPr>
                <w:ilvl w:val="0"/>
                <w:numId w:val="1"/>
              </w:numPr>
              <w:rPr/>
            </w:pPr>
            <w:r>
              <w:rPr>
                <w:bCs/>
                <w:i w:val="false"/>
                <w:color w:val="auto"/>
                <w:sz w:val="18"/>
                <w:szCs w:val="18"/>
                <w:lang w:val="en-US"/>
              </w:rPr>
              <w:t>Moynihan's hump of the right hepatic artery: the surgeon's eye cannot recognize what mind doesn't know</w:t>
            </w:r>
          </w:p>
          <w:p>
            <w:pPr>
              <w:pStyle w:val="Titolo1"/>
              <w:numPr>
                <w:ilvl w:val="0"/>
                <w:numId w:val="0"/>
              </w:numPr>
              <w:ind w:left="360" w:hanging="0"/>
              <w:rPr/>
            </w:pPr>
            <w:r>
              <w:rPr>
                <w:b w:val="false"/>
                <w:i w:val="false"/>
                <w:color w:val="auto"/>
                <w:sz w:val="18"/>
                <w:szCs w:val="18"/>
              </w:rPr>
              <w:t xml:space="preserve">Antonio Pesce, Nicolò Fabbri, Raffaele Labriola, Silvia Jasmine Barbara, Carlo Feo </w:t>
            </w:r>
            <w:r>
              <w:rPr>
                <w:b w:val="false"/>
                <w:iCs/>
                <w:color w:val="auto"/>
                <w:sz w:val="18"/>
                <w:szCs w:val="18"/>
              </w:rPr>
              <w:t xml:space="preserve">ANZ J Surg </w:t>
            </w:r>
            <w:r>
              <w:rPr>
                <w:b w:val="false"/>
                <w:color w:val="auto"/>
                <w:sz w:val="18"/>
                <w:szCs w:val="18"/>
              </w:rPr>
              <w:t xml:space="preserve">2022 Oct 14. doi: 10.1111/ans.18120. </w:t>
            </w:r>
            <w:r>
              <w:rPr>
                <w:b w:val="false"/>
                <w:i w:val="false"/>
                <w:color w:val="auto"/>
                <w:sz w:val="18"/>
                <w:szCs w:val="18"/>
              </w:rPr>
              <w:t>Online ahead of print</w:t>
            </w:r>
            <w:r>
              <w:rPr>
                <w:b w:val="false"/>
                <w:color w:val="auto"/>
                <w:sz w:val="18"/>
                <w:szCs w:val="18"/>
              </w:rPr>
              <w:t xml:space="preserve">. </w:t>
            </w:r>
          </w:p>
          <w:p>
            <w:pPr>
              <w:pStyle w:val="Titolo1"/>
              <w:numPr>
                <w:ilvl w:val="0"/>
                <w:numId w:val="0"/>
              </w:numPr>
              <w:ind w:left="360" w:hanging="0"/>
              <w:rPr>
                <w:bCs/>
                <w:i w:val="false"/>
                <w:i w:val="false"/>
                <w:color w:val="auto"/>
                <w:sz w:val="18"/>
                <w:szCs w:val="18"/>
                <w:lang w:val="en-US"/>
              </w:rPr>
            </w:pPr>
            <w:r>
              <w:rPr>
                <w:bCs/>
                <w:i w:val="false"/>
                <w:color w:val="auto"/>
                <w:sz w:val="18"/>
                <w:szCs w:val="18"/>
                <w:lang w:val="en-US"/>
              </w:rPr>
            </w:r>
          </w:p>
          <w:p>
            <w:pPr>
              <w:pStyle w:val="Titolo1"/>
              <w:numPr>
                <w:ilvl w:val="0"/>
                <w:numId w:val="1"/>
              </w:numPr>
              <w:rPr/>
            </w:pPr>
            <w:r>
              <w:rPr>
                <w:bCs/>
                <w:i w:val="false"/>
                <w:color w:val="auto"/>
                <w:sz w:val="18"/>
                <w:szCs w:val="18"/>
                <w:lang w:val="en-US"/>
              </w:rPr>
              <w:t>Short bowel disease after emergency surgery for massive intestinal infarction.</w:t>
              <w:br/>
              <w:t xml:space="preserve">A case report and review of the literature </w:t>
            </w:r>
            <w:r>
              <w:rPr>
                <w:b w:val="false"/>
                <w:i w:val="false"/>
                <w:color w:val="auto"/>
                <w:sz w:val="18"/>
                <w:szCs w:val="18"/>
                <w:lang w:val="en-US"/>
              </w:rPr>
              <w:t xml:space="preserve">R. Soverini, F. D’Urbano, Nicolò Fabbri, A. Pesce, E. Rossin, G. Bisi, C. V. Feo </w:t>
            </w:r>
            <w:bookmarkStart w:id="3" w:name="__DdeLink__1046_4251178318"/>
            <w:r>
              <w:rPr>
                <w:b w:val="false"/>
                <w:i w:val="false"/>
                <w:color w:val="auto"/>
                <w:sz w:val="18"/>
                <w:szCs w:val="18"/>
                <w:lang w:val="en-US"/>
              </w:rPr>
              <w:t xml:space="preserve">2022 </w:t>
            </w:r>
            <w:r>
              <w:rPr>
                <w:b w:val="false"/>
                <w:color w:val="auto"/>
                <w:sz w:val="18"/>
                <w:szCs w:val="18"/>
                <w:lang w:val="en-US"/>
              </w:rPr>
              <w:t xml:space="preserve">Ann It. </w:t>
            </w:r>
            <w:bookmarkEnd w:id="3"/>
            <w:r>
              <w:rPr>
                <w:b w:val="false"/>
                <w:color w:val="auto"/>
                <w:sz w:val="18"/>
                <w:szCs w:val="18"/>
                <w:highlight w:val="white"/>
                <w:lang w:val="en-US"/>
              </w:rPr>
              <w:t>Di Chir</w:t>
            </w:r>
            <w:r>
              <w:rPr>
                <w:b w:val="false"/>
                <w:i w:val="false"/>
                <w:color w:val="auto"/>
                <w:sz w:val="18"/>
                <w:szCs w:val="18"/>
                <w:highlight w:val="white"/>
                <w:lang w:val="en-US"/>
              </w:rPr>
              <w:t xml:space="preserve">.  2022; 11 - Sept. 26 pii: S2239253X22037100 Online Epub </w:t>
            </w:r>
          </w:p>
          <w:p>
            <w:pPr>
              <w:pStyle w:val="Titolo1"/>
              <w:numPr>
                <w:ilvl w:val="0"/>
                <w:numId w:val="0"/>
              </w:numPr>
              <w:ind w:left="360" w:hanging="0"/>
              <w:rPr>
                <w:b w:val="false"/>
                <w:b w:val="false"/>
                <w:color w:val="auto"/>
                <w:sz w:val="18"/>
                <w:szCs w:val="18"/>
                <w:highlight w:val="white"/>
                <w:lang w:val="en-US"/>
              </w:rPr>
            </w:pPr>
            <w:r>
              <w:rPr>
                <w:b w:val="false"/>
                <w:color w:val="auto"/>
                <w:sz w:val="18"/>
                <w:szCs w:val="18"/>
                <w:highlight w:val="white"/>
                <w:lang w:val="en-US"/>
              </w:rPr>
            </w:r>
          </w:p>
          <w:p>
            <w:pPr>
              <w:pStyle w:val="Normal"/>
              <w:numPr>
                <w:ilvl w:val="0"/>
                <w:numId w:val="1"/>
              </w:numPr>
              <w:rPr/>
            </w:pPr>
            <w:r>
              <w:rPr>
                <w:rFonts w:cs="Arial" w:ascii="Arial" w:hAnsi="Arial"/>
                <w:b/>
                <w:bCs/>
                <w:color w:val="auto"/>
                <w:sz w:val="18"/>
                <w:szCs w:val="18"/>
                <w:highlight w:val="white"/>
                <w:lang w:val="en-US"/>
              </w:rPr>
              <w:t xml:space="preserve">Diet and nutrition against inflammatory bowel disease: Trick or treat(ment)? </w:t>
            </w:r>
            <w:r>
              <w:rPr>
                <w:rFonts w:cs="Arial" w:ascii="Arial" w:hAnsi="Arial"/>
                <w:color w:val="auto"/>
                <w:sz w:val="18"/>
                <w:szCs w:val="18"/>
                <w:highlight w:val="white"/>
              </w:rPr>
              <w:t xml:space="preserve">Salvatore Greco, Beatrice Bonsi, Nicolò Fabbri </w:t>
            </w:r>
            <w:r>
              <w:rPr>
                <w:rFonts w:cs="Arial" w:ascii="Arial" w:hAnsi="Arial"/>
                <w:i/>
                <w:iCs/>
                <w:color w:val="auto"/>
                <w:sz w:val="18"/>
                <w:szCs w:val="18"/>
              </w:rPr>
              <w:t>World J Exp Med</w:t>
            </w:r>
            <w:r>
              <w:rPr>
                <w:rFonts w:cs="Arial" w:ascii="Arial" w:hAnsi="Arial"/>
                <w:color w:val="auto"/>
                <w:sz w:val="18"/>
                <w:szCs w:val="18"/>
              </w:rPr>
              <w:t xml:space="preserve">. </w:t>
            </w:r>
            <w:r>
              <w:rPr>
                <w:rFonts w:cs="Arial" w:ascii="Arial" w:hAnsi="Arial"/>
                <w:color w:val="auto"/>
                <w:sz w:val="18"/>
                <w:szCs w:val="18"/>
                <w:lang w:val="en-US"/>
              </w:rPr>
              <w:t>Sep 20, 2022; 12(5): 104-107 doi: 10.5493/wjem.v12.i5.104</w:t>
            </w:r>
          </w:p>
          <w:p>
            <w:pPr>
              <w:pStyle w:val="Normal"/>
              <w:numPr>
                <w:ilvl w:val="0"/>
                <w:numId w:val="1"/>
              </w:numPr>
              <w:rPr/>
            </w:pPr>
            <w:r>
              <w:rPr>
                <w:rFonts w:cs="Arial" w:ascii="Arial" w:hAnsi="Arial"/>
                <w:b/>
                <w:color w:val="auto"/>
                <w:sz w:val="18"/>
                <w:szCs w:val="18"/>
                <w:shd w:fill="FFFFFF" w:val="clear"/>
                <w:lang w:val="en-US"/>
              </w:rPr>
              <w:t>Long term Implications in Surgical re-Assisting (L.I.S.A. study) during the Covid-19 outbreak. A retrospective observational cohort study on a rural population.</w:t>
            </w:r>
            <w:r>
              <w:rPr>
                <w:rFonts w:cs="Arial" w:ascii="Arial" w:hAnsi="Arial"/>
                <w:color w:val="auto"/>
                <w:sz w:val="18"/>
                <w:szCs w:val="18"/>
                <w:shd w:fill="FFFFFF" w:val="clear"/>
                <w:lang w:val="en-US"/>
              </w:rPr>
              <w:t xml:space="preserve"> </w:t>
            </w:r>
            <w:r>
              <w:rPr>
                <w:rFonts w:cs="Arial" w:ascii="Arial" w:hAnsi="Arial"/>
                <w:color w:val="auto"/>
                <w:sz w:val="18"/>
                <w:szCs w:val="18"/>
                <w:shd w:fill="FFFFFF" w:val="clear"/>
              </w:rPr>
              <w:t xml:space="preserve">Fabbri N, Pesce A, Uccellatori L, Greco S, Urgo MS, Oppici D, Marchetti F, Bianchera A, Petrarulo F, Rubbini M, Feo CV. </w:t>
            </w:r>
            <w:r>
              <w:rPr>
                <w:rFonts w:cs="Arial" w:ascii="Arial" w:hAnsi="Arial"/>
                <w:i/>
                <w:color w:val="auto"/>
                <w:sz w:val="18"/>
                <w:szCs w:val="18"/>
                <w:shd w:fill="FFFFFF" w:val="clear"/>
                <w:lang w:val="en-US"/>
              </w:rPr>
              <w:t>Ann Ital Chir.</w:t>
            </w:r>
            <w:r>
              <w:rPr>
                <w:rFonts w:cs="Arial" w:ascii="Arial" w:hAnsi="Arial"/>
                <w:color w:val="auto"/>
                <w:sz w:val="18"/>
                <w:szCs w:val="18"/>
                <w:shd w:fill="FFFFFF" w:val="clear"/>
                <w:lang w:val="en-US"/>
              </w:rPr>
              <w:t xml:space="preserve"> 2023;94:195-202. </w:t>
            </w:r>
            <w:r>
              <w:rPr>
                <w:rFonts w:cs="Arial" w:ascii="Arial" w:hAnsi="Arial"/>
                <w:color w:val="auto"/>
                <w:sz w:val="18"/>
                <w:szCs w:val="18"/>
                <w:shd w:fill="FFFFFF" w:val="clear"/>
              </w:rPr>
              <w:t>PMID: 37203201.</w:t>
            </w:r>
            <w:r>
              <w:rPr>
                <w:rFonts w:cs="Arial" w:ascii="Arial" w:hAnsi="Arial"/>
                <w:bCs/>
                <w:color w:val="auto"/>
                <w:sz w:val="18"/>
                <w:szCs w:val="18"/>
                <w:highlight w:val="white"/>
                <w:lang w:val="en-US"/>
              </w:rPr>
              <w:t xml:space="preserve"> </w:t>
            </w:r>
          </w:p>
          <w:p>
            <w:pPr>
              <w:pStyle w:val="Titolo1"/>
              <w:numPr>
                <w:ilvl w:val="0"/>
                <w:numId w:val="1"/>
              </w:numPr>
              <w:rPr/>
            </w:pPr>
            <w:r>
              <w:rPr>
                <w:bCs/>
                <w:i w:val="false"/>
                <w:color w:val="auto"/>
                <w:sz w:val="18"/>
                <w:szCs w:val="18"/>
              </w:rPr>
              <w:t>ERas and COLorectal endoscopic surgery: an Italian society for endoscopic surgery and new technologies (SICE) national report</w:t>
            </w:r>
            <w:r>
              <w:rPr>
                <w:bCs/>
                <w:color w:val="auto"/>
                <w:sz w:val="18"/>
                <w:szCs w:val="18"/>
              </w:rPr>
              <w:t xml:space="preserve"> </w:t>
            </w:r>
            <w:r>
              <w:rPr>
                <w:b w:val="false"/>
                <w:i w:val="false"/>
                <w:color w:val="auto"/>
                <w:sz w:val="18"/>
                <w:szCs w:val="18"/>
              </w:rPr>
              <w:t xml:space="preserve">Marco Milone, Ugo Elmore, Michele Manigrasso, Monica Ortenzi, Emanuele Botteri, Alberto Arezzo, Gianfranco Silecchia, Mario Guerrieri, Giovanni Domenico De Palma, Ferdinando Agresta &amp; ERCOLE Study Group </w:t>
            </w:r>
            <w:r>
              <w:rPr>
                <w:b w:val="false"/>
                <w:color w:val="auto"/>
                <w:sz w:val="18"/>
                <w:szCs w:val="18"/>
              </w:rPr>
              <w:t xml:space="preserve">Surgical Endoscopy </w:t>
            </w:r>
            <w:r>
              <w:rPr>
                <w:b w:val="false"/>
                <w:i w:val="false"/>
                <w:color w:val="auto"/>
                <w:sz w:val="18"/>
                <w:szCs w:val="18"/>
              </w:rPr>
              <w:t xml:space="preserve">https://doi.org/10.1007/s00464-022-09212-y (2022) </w:t>
            </w:r>
          </w:p>
          <w:p>
            <w:pPr>
              <w:pStyle w:val="Titolo1"/>
              <w:numPr>
                <w:ilvl w:val="0"/>
                <w:numId w:val="0"/>
              </w:numPr>
              <w:ind w:left="360" w:hanging="0"/>
              <w:rPr>
                <w:b w:val="false"/>
                <w:b w:val="false"/>
                <w:i w:val="false"/>
                <w:i w:val="false"/>
                <w:color w:val="auto"/>
                <w:sz w:val="18"/>
                <w:szCs w:val="18"/>
              </w:rPr>
            </w:pPr>
            <w:r>
              <w:rPr/>
            </w:r>
          </w:p>
          <w:p>
            <w:pPr>
              <w:pStyle w:val="Titolo1"/>
              <w:numPr>
                <w:ilvl w:val="0"/>
                <w:numId w:val="1"/>
              </w:numPr>
              <w:rPr/>
            </w:pPr>
            <w:r>
              <w:rPr>
                <w:bCs/>
                <w:i w:val="false"/>
                <w:color w:val="auto"/>
                <w:sz w:val="18"/>
                <w:szCs w:val="18"/>
                <w:lang w:val="en-US"/>
              </w:rPr>
              <w:t xml:space="preserve">Global overview of the management of acute cholecystitis during the COVID-19 pandemic (CHOLECOVID study) </w:t>
            </w:r>
            <w:r>
              <w:rPr>
                <w:b w:val="false"/>
                <w:i w:val="false"/>
                <w:color w:val="auto"/>
                <w:sz w:val="18"/>
                <w:szCs w:val="18"/>
                <w:lang w:val="en-US"/>
              </w:rPr>
              <w:t xml:space="preserve">Ajith K. Siriwardena and CHOLECOVID Collaborative </w:t>
            </w:r>
            <w:r>
              <w:rPr>
                <w:b w:val="false"/>
                <w:color w:val="auto"/>
                <w:sz w:val="18"/>
                <w:szCs w:val="18"/>
                <w:lang w:val="en-US"/>
              </w:rPr>
              <w:t>BJS Open</w:t>
            </w:r>
            <w:r>
              <w:rPr>
                <w:b w:val="false"/>
                <w:i w:val="false"/>
                <w:color w:val="auto"/>
                <w:sz w:val="18"/>
                <w:szCs w:val="18"/>
                <w:lang w:val="en-US"/>
              </w:rPr>
              <w:t xml:space="preserve">. 2022 Jun; 6(3): zrac052. </w:t>
            </w:r>
            <w:r>
              <w:rPr>
                <w:b w:val="false"/>
                <w:i w:val="false"/>
                <w:color w:val="auto"/>
                <w:sz w:val="18"/>
                <w:szCs w:val="18"/>
              </w:rPr>
              <w:t>Published online 2022 May 4. doi:10.1093/bjsopen/zrac052</w:t>
            </w:r>
          </w:p>
          <w:p>
            <w:pPr>
              <w:pStyle w:val="Titolo1"/>
              <w:numPr>
                <w:ilvl w:val="0"/>
                <w:numId w:val="0"/>
              </w:numPr>
              <w:ind w:left="360" w:hanging="0"/>
              <w:rPr>
                <w:b w:val="false"/>
                <w:b w:val="false"/>
                <w:i w:val="false"/>
                <w:i w:val="false"/>
                <w:color w:val="auto"/>
                <w:sz w:val="18"/>
                <w:szCs w:val="18"/>
              </w:rPr>
            </w:pPr>
            <w:r>
              <w:rPr/>
            </w:r>
          </w:p>
          <w:p>
            <w:pPr>
              <w:pStyle w:val="Normal"/>
              <w:numPr>
                <w:ilvl w:val="0"/>
                <w:numId w:val="1"/>
              </w:numPr>
              <w:rPr/>
            </w:pPr>
            <w:r>
              <w:rPr>
                <w:rFonts w:cs="Arial" w:ascii="Arial" w:hAnsi="Arial"/>
                <w:b/>
                <w:bCs/>
                <w:color w:val="auto"/>
                <w:sz w:val="18"/>
                <w:szCs w:val="18"/>
                <w:lang w:val="en-US"/>
              </w:rPr>
              <w:t xml:space="preserve">The weekend effect on the provision of Emergency Surgery before and during the COVID-19 pandemic: case–control analysis of a retrospective multicentre database </w:t>
            </w:r>
            <w:r>
              <w:rPr>
                <w:rFonts w:cs="Arial" w:ascii="Arial" w:hAnsi="Arial"/>
                <w:color w:val="auto"/>
                <w:sz w:val="18"/>
                <w:szCs w:val="18"/>
                <w:lang w:val="en-US"/>
              </w:rPr>
              <w:t xml:space="preserve"> World Journal of Emergency Surgery (2022) 17:22 https://doi.org/10.1186/s13017-022-00425-z CovidICE-International Collaborative </w:t>
            </w:r>
          </w:p>
          <w:p>
            <w:pPr>
              <w:pStyle w:val="Normal"/>
              <w:numPr>
                <w:ilvl w:val="0"/>
                <w:numId w:val="1"/>
              </w:numPr>
              <w:rPr/>
            </w:pPr>
            <w:r>
              <w:rPr>
                <w:rFonts w:cs="Arial" w:ascii="Arial" w:hAnsi="Arial"/>
                <w:b/>
                <w:bCs/>
                <w:color w:val="auto"/>
                <w:sz w:val="18"/>
                <w:szCs w:val="18"/>
                <w:lang w:val="en-US"/>
              </w:rPr>
              <w:t xml:space="preserve">Swab test in biological fluids as predictor of COVID-19 transmission risk during surgery: a prospective cross-sectional study from an Italian COVID center </w:t>
            </w:r>
            <w:r>
              <w:rPr>
                <w:rFonts w:cs="Arial" w:ascii="Arial" w:hAnsi="Arial"/>
                <w:color w:val="auto"/>
                <w:sz w:val="18"/>
                <w:szCs w:val="18"/>
                <w:lang w:val="en-US"/>
              </w:rPr>
              <w:t xml:space="preserve">N. Fabbri, A. Pesce, A. Ussia, F. D’Urbano, S. Pizzicotti, S. Greco and C. V. Feo  BMC Surgery (2022) 22:119 https://doi.org/10.1186/s12893-022-01571-6 </w:t>
            </w:r>
          </w:p>
          <w:p>
            <w:pPr>
              <w:pStyle w:val="Titolo1"/>
              <w:numPr>
                <w:ilvl w:val="0"/>
                <w:numId w:val="1"/>
              </w:numPr>
              <w:rPr/>
            </w:pPr>
            <w:r>
              <w:rPr>
                <w:bCs/>
                <w:i w:val="false"/>
                <w:color w:val="auto"/>
                <w:sz w:val="18"/>
                <w:szCs w:val="18"/>
                <w:lang w:val="en-US"/>
              </w:rPr>
              <w:t xml:space="preserve">COVID-19: identifying the main outcome predictors. </w:t>
            </w:r>
            <w:r>
              <w:rPr>
                <w:bCs/>
                <w:i w:val="false"/>
                <w:color w:val="auto"/>
                <w:sz w:val="18"/>
                <w:szCs w:val="18"/>
              </w:rPr>
              <w:t xml:space="preserve">A retrospective cohort study in Northern Italy </w:t>
            </w:r>
            <w:r>
              <w:rPr>
                <w:b w:val="false"/>
                <w:i w:val="false"/>
                <w:color w:val="auto"/>
                <w:sz w:val="18"/>
                <w:szCs w:val="18"/>
              </w:rPr>
              <w:t xml:space="preserve">S Greco,B Bonsi,A Bella,N Fabbri,C Rocchi,M E Bellio,L Massoli,S Giaccari,M Gavioli,M Fazzin,F D'Urbano,E Rossin,C V Feo,S Parini,G N Cavallesco,A Passaro Eur Rev Med Pharmacol Sci . 2022 Jan;26(2):722-732.doi: 10.26355/eurrev_202201_27899. </w:t>
            </w:r>
          </w:p>
          <w:p>
            <w:pPr>
              <w:pStyle w:val="Normal"/>
              <w:numPr>
                <w:ilvl w:val="0"/>
                <w:numId w:val="1"/>
              </w:numPr>
              <w:rPr/>
            </w:pPr>
            <w:r>
              <w:rPr>
                <w:rFonts w:cs="Arial" w:ascii="Arial" w:hAnsi="Arial"/>
                <w:b/>
                <w:bCs/>
                <w:color w:val="auto"/>
                <w:sz w:val="18"/>
                <w:szCs w:val="18"/>
                <w:lang w:val="en-US"/>
              </w:rPr>
              <w:t xml:space="preserve">Resilience of elective cancer surgery systems during COVID-19 lockdowns: an international, multicentre, prospective cohort study </w:t>
            </w:r>
            <w:r>
              <w:rPr>
                <w:rFonts w:cs="Arial" w:ascii="Arial" w:hAnsi="Arial"/>
                <w:color w:val="auto"/>
                <w:sz w:val="18"/>
                <w:szCs w:val="18"/>
                <w:lang w:val="en-US"/>
              </w:rPr>
              <w:t xml:space="preserve">COVIDSurg Collaborative The Lancet, Meeting Abstracts| Volume 398, SPECIAL ISSUE, S11, November 01, 2021 DOI:https://doi.org/10.1016/S0140-6736(21)02554-X </w:t>
            </w:r>
          </w:p>
          <w:p>
            <w:pPr>
              <w:pStyle w:val="Titolo1"/>
              <w:numPr>
                <w:ilvl w:val="0"/>
                <w:numId w:val="1"/>
              </w:numPr>
              <w:rPr/>
            </w:pPr>
            <w:r>
              <w:rPr>
                <w:i w:val="false"/>
                <w:color w:val="auto"/>
                <w:sz w:val="18"/>
                <w:szCs w:val="18"/>
                <w:lang w:val="en-US"/>
              </w:rPr>
              <w:t>Early outcomes and complications following cardiac surgery in patients testing positive for coronavirus disease 2019: An international cohort study</w:t>
            </w:r>
            <w:r>
              <w:rPr>
                <w:b w:val="false"/>
                <w:i w:val="false"/>
                <w:color w:val="auto"/>
                <w:sz w:val="18"/>
                <w:szCs w:val="18"/>
                <w:lang w:val="en-US"/>
              </w:rPr>
              <w:t xml:space="preserve"> The Cardiothoracic Interdisciplinary Research Network and COVIDSurg Collaborative, The Journal of Thoracic and Cardiovascular Surgery c Volume 162, Number 2 https://doi.org/10.1016/j.jtcvs.2021.03.091</w:t>
            </w:r>
          </w:p>
          <w:p>
            <w:pPr>
              <w:pStyle w:val="Titolo1"/>
              <w:numPr>
                <w:ilvl w:val="0"/>
                <w:numId w:val="1"/>
              </w:numPr>
              <w:rPr/>
            </w:pPr>
            <w:r>
              <w:rPr>
                <w:bCs/>
                <w:i w:val="false"/>
                <w:color w:val="auto"/>
                <w:sz w:val="18"/>
                <w:szCs w:val="18"/>
                <w:lang w:val="en-US"/>
              </w:rPr>
              <w:t xml:space="preserve">Emergency surgery admissions and the COVID-19 pandemic: did the first wave really change our practice? Results of an ACOI/WSES international retrospective cohort audit on 6263 patients </w:t>
            </w:r>
            <w:r>
              <w:rPr>
                <w:b w:val="false"/>
                <w:i w:val="false"/>
                <w:color w:val="auto"/>
                <w:sz w:val="18"/>
                <w:szCs w:val="18"/>
                <w:lang w:val="en-US"/>
              </w:rPr>
              <w:t xml:space="preserve">CovidICE-International Collaborative World J Emerg Surg  2022 Jan 28;17(1):8. doi: 10.1186/s13017-022-00407-1. </w:t>
            </w:r>
          </w:p>
          <w:p>
            <w:pPr>
              <w:pStyle w:val="Titolo1"/>
              <w:numPr>
                <w:ilvl w:val="0"/>
                <w:numId w:val="0"/>
              </w:numPr>
              <w:ind w:left="360" w:hanging="0"/>
              <w:rPr>
                <w:color w:val="auto"/>
                <w:sz w:val="18"/>
                <w:szCs w:val="18"/>
                <w:lang w:val="en-US"/>
              </w:rPr>
            </w:pPr>
            <w:r>
              <w:rPr>
                <w:color w:val="auto"/>
                <w:sz w:val="18"/>
                <w:szCs w:val="18"/>
                <w:lang w:val="en-US"/>
              </w:rPr>
            </w:r>
          </w:p>
          <w:p>
            <w:pPr>
              <w:pStyle w:val="Titolo1"/>
              <w:numPr>
                <w:ilvl w:val="0"/>
                <w:numId w:val="1"/>
              </w:numPr>
              <w:rPr/>
            </w:pPr>
            <w:r>
              <w:rPr>
                <w:i w:val="false"/>
                <w:color w:val="auto"/>
                <w:sz w:val="18"/>
                <w:szCs w:val="18"/>
                <w:lang w:val="en-US"/>
              </w:rPr>
              <w:t xml:space="preserve">Research Letter:  Impact of Bacillus Calmette-Gue´ rin (BCG) vaccination on postoperative mortality in patients with perioperative SARS-CoV-2 infection </w:t>
            </w:r>
            <w:r>
              <w:rPr>
                <w:b w:val="false"/>
                <w:i w:val="false"/>
                <w:color w:val="auto"/>
                <w:sz w:val="18"/>
                <w:szCs w:val="18"/>
                <w:lang w:val="en-US"/>
              </w:rPr>
              <w:t xml:space="preserve">BJS Open, 2022, zrab131 COVIDSurg Collaborative https://doi.org/10.1093/bjsopen/zrab131 </w:t>
            </w:r>
          </w:p>
          <w:p>
            <w:pPr>
              <w:pStyle w:val="Titolo1"/>
              <w:numPr>
                <w:ilvl w:val="0"/>
                <w:numId w:val="0"/>
              </w:numPr>
              <w:ind w:left="360" w:hanging="0"/>
              <w:rPr>
                <w:b w:val="false"/>
                <w:b w:val="false"/>
                <w:i w:val="false"/>
                <w:i w:val="false"/>
                <w:color w:val="auto"/>
                <w:sz w:val="18"/>
                <w:szCs w:val="18"/>
                <w:lang w:val="en-US"/>
              </w:rPr>
            </w:pPr>
            <w:r>
              <w:rPr/>
            </w:r>
          </w:p>
          <w:p>
            <w:pPr>
              <w:pStyle w:val="Titolo1"/>
              <w:numPr>
                <w:ilvl w:val="0"/>
                <w:numId w:val="1"/>
              </w:numPr>
              <w:rPr/>
            </w:pPr>
            <w:r>
              <w:rPr>
                <w:bCs/>
                <w:i w:val="false"/>
                <w:color w:val="auto"/>
                <w:sz w:val="18"/>
                <w:szCs w:val="18"/>
                <w:lang w:val="en-US"/>
              </w:rPr>
              <w:t xml:space="preserve">Death following pulmonary complications of surgery before and during the SARS-CoV-2 pandemic </w:t>
            </w:r>
          </w:p>
          <w:p>
            <w:pPr>
              <w:pStyle w:val="Corpodeltesto"/>
              <w:numPr>
                <w:ilvl w:val="0"/>
                <w:numId w:val="0"/>
              </w:numPr>
              <w:spacing w:before="0" w:after="0"/>
              <w:ind w:left="360" w:hanging="0"/>
              <w:rPr/>
            </w:pPr>
            <w:r>
              <w:rPr>
                <w:rFonts w:cs="Arial" w:ascii="Arial" w:hAnsi="Arial"/>
                <w:color w:val="auto"/>
                <w:sz w:val="18"/>
                <w:szCs w:val="18"/>
                <w:lang w:val="en-US"/>
              </w:rPr>
              <w:t xml:space="preserve">STARSurg Collaborative and COVIDSurg Collaborative Br. J. Surg. 2021 Dec 1;108(12):1448-1464. doi: 10.1093/bjs/znab336. </w:t>
            </w:r>
          </w:p>
          <w:p>
            <w:pPr>
              <w:pStyle w:val="Normal"/>
              <w:numPr>
                <w:ilvl w:val="0"/>
                <w:numId w:val="1"/>
              </w:numPr>
              <w:rPr/>
            </w:pPr>
            <w:r>
              <w:rPr>
                <w:rFonts w:cs="Arial" w:ascii="Arial" w:hAnsi="Arial"/>
                <w:b/>
                <w:bCs/>
                <w:color w:val="auto"/>
                <w:sz w:val="18"/>
                <w:szCs w:val="18"/>
                <w:lang w:val="en-US"/>
              </w:rPr>
              <w:t>The Berne-Donovan technique for diverticulization of a severe lateral non-traumatic duodenal fistula</w:t>
            </w:r>
            <w:r>
              <w:rPr>
                <w:rFonts w:cs="Arial" w:ascii="Arial" w:hAnsi="Arial"/>
                <w:color w:val="auto"/>
                <w:sz w:val="18"/>
                <w:szCs w:val="18"/>
                <w:lang w:val="en-US"/>
              </w:rPr>
              <w:t xml:space="preserve"> A. Pesce, N. Fabbri, M. Tilli, C. V. Feo, Ann. Ital. Chir2022;92:344-348.</w:t>
            </w:r>
            <w:bookmarkStart w:id="4" w:name="full-view-identifiers2"/>
            <w:bookmarkEnd w:id="4"/>
            <w:r>
              <w:rPr>
                <w:rFonts w:cs="Arial" w:ascii="Arial" w:hAnsi="Arial"/>
                <w:color w:val="auto"/>
                <w:sz w:val="18"/>
                <w:szCs w:val="18"/>
                <w:lang w:val="en-US"/>
              </w:rPr>
              <w:t xml:space="preserve">PMID: </w:t>
            </w:r>
            <w:r>
              <w:rPr>
                <w:rStyle w:val="Enfasiforte"/>
                <w:rFonts w:cs="Arial" w:ascii="Arial" w:hAnsi="Arial"/>
                <w:b w:val="false"/>
                <w:color w:val="auto"/>
                <w:sz w:val="18"/>
                <w:szCs w:val="18"/>
                <w:lang w:val="en-US"/>
              </w:rPr>
              <w:t>36056628</w:t>
            </w:r>
          </w:p>
          <w:p>
            <w:pPr>
              <w:pStyle w:val="Titolo1"/>
              <w:numPr>
                <w:ilvl w:val="0"/>
                <w:numId w:val="1"/>
              </w:numPr>
              <w:rPr/>
            </w:pPr>
            <w:r>
              <w:rPr>
                <w:bCs/>
                <w:i w:val="false"/>
                <w:color w:val="auto"/>
                <w:sz w:val="18"/>
                <w:szCs w:val="18"/>
                <w:lang w:val="en-US"/>
              </w:rPr>
              <w:t xml:space="preserve">Effect of COVID-19 pandemic lockdowns on planned cancer surgery for 15 tumour types in 61 countries: an international, prospective, cohort study </w:t>
            </w:r>
            <w:r>
              <w:rPr>
                <w:b w:val="false"/>
                <w:i w:val="false"/>
                <w:color w:val="auto"/>
                <w:sz w:val="18"/>
                <w:szCs w:val="18"/>
                <w:lang w:val="en-US"/>
              </w:rPr>
              <w:t>COVIDSurg Collaborative The Lancet oncology, October 05, 2021 DOI:</w:t>
            </w:r>
            <w:hyperlink r:id="rId3">
              <w:r>
                <w:rPr>
                  <w:rStyle w:val="CollegamentoInternet"/>
                  <w:b w:val="false"/>
                  <w:i w:val="false"/>
                  <w:color w:val="auto"/>
                  <w:sz w:val="18"/>
                  <w:szCs w:val="18"/>
                  <w:lang w:val="en-US"/>
                </w:rPr>
                <w:t>https://doi.org/10.1016/S1470-2045(21)00493-9</w:t>
              </w:r>
            </w:hyperlink>
          </w:p>
          <w:p>
            <w:pPr>
              <w:pStyle w:val="Titolo1"/>
              <w:numPr>
                <w:ilvl w:val="0"/>
                <w:numId w:val="0"/>
              </w:numPr>
              <w:ind w:left="360" w:hanging="0"/>
              <w:rPr>
                <w:b w:val="false"/>
                <w:b w:val="false"/>
                <w:i w:val="false"/>
                <w:i w:val="false"/>
                <w:color w:val="auto"/>
                <w:sz w:val="18"/>
                <w:szCs w:val="18"/>
                <w:lang w:val="en-US"/>
              </w:rPr>
            </w:pPr>
            <w:r>
              <w:rPr/>
            </w:r>
          </w:p>
          <w:p>
            <w:pPr>
              <w:pStyle w:val="Titolo1"/>
              <w:numPr>
                <w:ilvl w:val="0"/>
                <w:numId w:val="1"/>
              </w:numPr>
              <w:rPr/>
            </w:pPr>
            <w:r>
              <w:rPr>
                <w:bCs/>
                <w:i w:val="false"/>
                <w:color w:val="auto"/>
                <w:sz w:val="18"/>
                <w:szCs w:val="18"/>
                <w:lang w:val="en-US"/>
              </w:rPr>
              <w:t xml:space="preserve">Impact of the COVID-19 Pandemic on Emergency Adult Surgical Patients and Surgical Services: An International Multi-center Cohort Study and Department Survey </w:t>
            </w:r>
            <w:r>
              <w:rPr>
                <w:b w:val="false"/>
                <w:i w:val="false"/>
                <w:color w:val="auto"/>
                <w:sz w:val="18"/>
                <w:szCs w:val="18"/>
                <w:lang w:val="en-US"/>
              </w:rPr>
              <w:t xml:space="preserve">Ann. Of surg. 2021 Dec 1;274(6):904-912. </w:t>
            </w:r>
          </w:p>
          <w:p>
            <w:pPr>
              <w:pStyle w:val="Corpodeltesto"/>
              <w:numPr>
                <w:ilvl w:val="0"/>
                <w:numId w:val="1"/>
              </w:numPr>
              <w:rPr/>
            </w:pPr>
            <w:bookmarkStart w:id="5" w:name="full-view-identifiers1"/>
            <w:bookmarkEnd w:id="5"/>
            <w:r>
              <w:rPr>
                <w:rFonts w:cs="Arial" w:ascii="Arial" w:hAnsi="Arial"/>
                <w:color w:val="auto"/>
                <w:sz w:val="18"/>
                <w:szCs w:val="18"/>
                <w:lang w:val="en-US"/>
              </w:rPr>
              <w:t xml:space="preserve">PMID: </w:t>
            </w:r>
            <w:r>
              <w:rPr>
                <w:rStyle w:val="Enfasiforte"/>
                <w:rFonts w:cs="Arial" w:ascii="Arial" w:hAnsi="Arial"/>
                <w:color w:val="auto"/>
                <w:sz w:val="18"/>
                <w:szCs w:val="18"/>
                <w:lang w:val="en-US"/>
              </w:rPr>
              <w:t>34402804</w:t>
            </w:r>
            <w:r>
              <w:rPr>
                <w:rFonts w:cs="Arial" w:ascii="Arial" w:hAnsi="Arial"/>
                <w:color w:val="auto"/>
                <w:sz w:val="18"/>
                <w:szCs w:val="18"/>
              </w:rPr>
              <w:t xml:space="preserve">DOI: 10.1097/SLA.0000000000005152 </w:t>
            </w:r>
          </w:p>
          <w:p>
            <w:pPr>
              <w:pStyle w:val="Titolo4"/>
              <w:numPr>
                <w:ilvl w:val="0"/>
                <w:numId w:val="1"/>
              </w:numPr>
              <w:rPr/>
            </w:pPr>
            <w:r>
              <w:rPr>
                <w:rFonts w:cs="Arial" w:ascii="Arial" w:hAnsi="Arial"/>
                <w:color w:val="auto"/>
                <w:sz w:val="18"/>
                <w:szCs w:val="18"/>
              </w:rPr>
              <w:t xml:space="preserve">Impact of Covid-19 on surgical activities and personnel: lessons for the future </w:t>
            </w:r>
            <w:r>
              <w:rPr>
                <w:rFonts w:cs="Arial" w:ascii="Arial" w:hAnsi="Arial"/>
                <w:b w:val="false"/>
                <w:bCs w:val="false"/>
                <w:color w:val="auto"/>
                <w:sz w:val="18"/>
                <w:szCs w:val="18"/>
              </w:rPr>
              <w:t>Michele RUBBINI, Pantaleo GRECO, Margherita MANSERVIGI , Ruby MARTINELLO, Vincenzo GASBARRO, Elisa PICCOLO, Savino OCCHIONORELLI , Domenico LACAVALLA, Leo MASSARI, Gaetano CARUSO, Antonio CALDARIA, Paolo PERRI, Niccolò SALGARI , Giorgio N. CAVALLESCO, Gabriele ANANIA, Matteo CHIOZZA, Paolo CARCOFORO, Alberto M. MARUCA, Michele A. CAVALLO, Alba SCERRATI, Gennaro CAPONE, Carlo V. FEO, Nicolò FABBRI, Marta FAZZIN, Maria E. FORINI Minerva Surgery 2021 Aug 02 DOI: 10.23736/S2724-5691.21.08919-X</w:t>
            </w:r>
          </w:p>
          <w:p>
            <w:pPr>
              <w:pStyle w:val="Titolo1"/>
              <w:numPr>
                <w:ilvl w:val="0"/>
                <w:numId w:val="1"/>
              </w:numPr>
              <w:rPr/>
            </w:pPr>
            <w:r>
              <w:rPr>
                <w:bCs/>
                <w:i w:val="false"/>
                <w:color w:val="auto"/>
                <w:sz w:val="18"/>
                <w:szCs w:val="18"/>
                <w:lang w:val="en-US"/>
              </w:rPr>
              <w:t xml:space="preserve">Machine learning risk prediction of mortality for patients undergoing surgery with perioperative SARS-CoV-2: the COVIDSurg mortality score </w:t>
            </w:r>
            <w:r>
              <w:rPr>
                <w:b w:val="false"/>
                <w:i w:val="false"/>
                <w:color w:val="auto"/>
                <w:sz w:val="18"/>
                <w:szCs w:val="18"/>
                <w:lang w:val="en-US"/>
              </w:rPr>
              <w:t xml:space="preserve">CovidSurg collaborative 2021 (BJS) </w:t>
            </w:r>
            <w:bookmarkStart w:id="6" w:name="full-view-identifiers"/>
            <w:bookmarkEnd w:id="6"/>
            <w:r>
              <w:rPr>
                <w:b w:val="false"/>
                <w:i w:val="false"/>
                <w:color w:val="auto"/>
                <w:sz w:val="18"/>
                <w:szCs w:val="18"/>
                <w:lang w:val="en-US"/>
              </w:rPr>
              <w:t xml:space="preserve">PMID: </w:t>
            </w:r>
            <w:r>
              <w:rPr>
                <w:rStyle w:val="Enfasiforte"/>
                <w:bCs w:val="false"/>
                <w:i w:val="false"/>
                <w:color w:val="auto"/>
                <w:sz w:val="18"/>
                <w:szCs w:val="18"/>
                <w:lang w:val="en-US"/>
              </w:rPr>
              <w:t>34227657</w:t>
            </w:r>
            <w:r>
              <w:rPr>
                <w:b w:val="false"/>
                <w:i w:val="false"/>
                <w:color w:val="auto"/>
                <w:sz w:val="18"/>
                <w:szCs w:val="18"/>
                <w:lang w:val="en-US"/>
              </w:rPr>
              <w:t xml:space="preserve">PMCID: PMC8344569 DOI: 10.1093/bjs/znab183 </w:t>
            </w:r>
          </w:p>
          <w:p>
            <w:pPr>
              <w:pStyle w:val="Titolo1"/>
              <w:numPr>
                <w:ilvl w:val="0"/>
                <w:numId w:val="0"/>
              </w:numPr>
              <w:ind w:left="360" w:hanging="0"/>
              <w:rPr>
                <w:b w:val="false"/>
                <w:b w:val="false"/>
                <w:i w:val="false"/>
                <w:i w:val="false"/>
                <w:color w:val="auto"/>
                <w:sz w:val="18"/>
                <w:szCs w:val="18"/>
                <w:lang w:val="en-US"/>
              </w:rPr>
            </w:pPr>
            <w:r>
              <w:rPr/>
            </w:r>
          </w:p>
          <w:p>
            <w:pPr>
              <w:pStyle w:val="Corpodeltesto"/>
              <w:numPr>
                <w:ilvl w:val="0"/>
                <w:numId w:val="1"/>
              </w:numPr>
              <w:rPr/>
            </w:pPr>
            <w:r>
              <w:rPr>
                <w:rFonts w:cs="Arial" w:ascii="Arial" w:hAnsi="Arial"/>
                <w:b/>
                <w:bCs/>
                <w:color w:val="auto"/>
                <w:sz w:val="18"/>
                <w:szCs w:val="18"/>
              </w:rPr>
              <w:t xml:space="preserve">COVID-19 and blood groups: A six-months observational study in Ferrara, Italy </w:t>
            </w:r>
            <w:r>
              <w:rPr>
                <w:rFonts w:cs="Arial" w:ascii="Arial" w:hAnsi="Arial"/>
                <w:color w:val="auto"/>
                <w:sz w:val="18"/>
                <w:szCs w:val="18"/>
              </w:rPr>
              <w:t xml:space="preserve">S Greco, N Fabbri, Alessandro Bella, Beatrice Bonsi, Alessandra Violi, Valeria Fortunato, Maurizio Govoni, Giuseppe Graldi, Angelina Passaro. Hematology Reports 2021; volume 13:9177 </w:t>
            </w:r>
          </w:p>
          <w:p>
            <w:pPr>
              <w:pStyle w:val="Titolo1"/>
              <w:numPr>
                <w:ilvl w:val="0"/>
                <w:numId w:val="1"/>
              </w:numPr>
              <w:rPr/>
            </w:pPr>
            <w:r>
              <w:rPr>
                <w:bCs/>
                <w:i w:val="false"/>
                <w:color w:val="auto"/>
                <w:sz w:val="18"/>
                <w:szCs w:val="18"/>
                <w:lang w:val="en-US"/>
              </w:rPr>
              <w:t xml:space="preserve">Appendectomy during the COVID-19 pandemic in Italy: a multicenter ambispective cohort study by the Italian Society of Endoscopic Surgery and new technologies (the CRAC study) </w:t>
            </w:r>
            <w:r>
              <w:rPr>
                <w:b w:val="false"/>
                <w:i w:val="false"/>
                <w:color w:val="auto"/>
                <w:sz w:val="18"/>
                <w:szCs w:val="18"/>
                <w:lang w:val="en-US"/>
              </w:rPr>
              <w:t xml:space="preserve">Alberto Sartori,Mauro Podda ,Emanuele Botter ,Roberto Passera,Ferdinando Agresta,Alberto Arezzo ,CRAC Study Collaboration Group Updates Surg 2021 Dec;73(6):2205-2213. doi: 10.1007/s13304-021-01126-z. </w:t>
            </w:r>
            <w:r>
              <w:rPr>
                <w:b w:val="false"/>
                <w:i w:val="false"/>
                <w:color w:val="auto"/>
                <w:sz w:val="18"/>
                <w:szCs w:val="18"/>
              </w:rPr>
              <w:t xml:space="preserve">Epub 2021 Jul 4. </w:t>
            </w:r>
          </w:p>
          <w:p>
            <w:pPr>
              <w:pStyle w:val="Titolo1"/>
              <w:numPr>
                <w:ilvl w:val="0"/>
                <w:numId w:val="0"/>
              </w:numPr>
              <w:ind w:left="360" w:hanging="0"/>
              <w:rPr>
                <w:b w:val="false"/>
                <w:b w:val="false"/>
                <w:i w:val="false"/>
                <w:i w:val="false"/>
                <w:color w:val="auto"/>
                <w:sz w:val="18"/>
                <w:szCs w:val="18"/>
              </w:rPr>
            </w:pPr>
            <w:r>
              <w:rPr/>
            </w:r>
          </w:p>
          <w:p>
            <w:pPr>
              <w:pStyle w:val="Normal"/>
              <w:numPr>
                <w:ilvl w:val="0"/>
                <w:numId w:val="1"/>
              </w:numPr>
              <w:rPr/>
            </w:pPr>
            <w:r>
              <w:rPr>
                <w:rFonts w:cs="Arial" w:ascii="Arial" w:hAnsi="Arial"/>
                <w:b/>
                <w:bCs/>
                <w:color w:val="auto"/>
                <w:sz w:val="18"/>
                <w:szCs w:val="18"/>
                <w:lang w:val="en-US"/>
              </w:rPr>
              <w:t xml:space="preserve">Fluorescent cholangiography: An up-to-date overview twelve years after the first clinical application </w:t>
            </w:r>
            <w:r>
              <w:rPr>
                <w:rFonts w:cs="Arial" w:ascii="Arial" w:hAnsi="Arial"/>
                <w:color w:val="auto"/>
                <w:sz w:val="18"/>
                <w:szCs w:val="18"/>
                <w:lang w:val="en-US"/>
              </w:rPr>
              <w:br/>
              <w:t xml:space="preserve">Pesce A, Piccolo G, Lecchi F, Fabbri N, Diana M, Feo CV. </w:t>
            </w:r>
            <w:r>
              <w:rPr>
                <w:rStyle w:val="Enfasi"/>
                <w:rFonts w:cs="Arial" w:ascii="Arial" w:hAnsi="Arial"/>
                <w:color w:val="auto"/>
                <w:sz w:val="18"/>
                <w:szCs w:val="18"/>
                <w:lang w:val="en-US"/>
              </w:rPr>
              <w:t xml:space="preserve">World J Gastroenterol </w:t>
            </w:r>
            <w:r>
              <w:rPr>
                <w:rFonts w:cs="Arial" w:ascii="Arial" w:hAnsi="Arial"/>
                <w:color w:val="auto"/>
                <w:sz w:val="18"/>
                <w:szCs w:val="18"/>
                <w:lang w:val="en-US"/>
              </w:rPr>
              <w:t xml:space="preserve">2021; 27(36): 5989-6003 [DOI: 10.3748/wjg.v27.i36.5989] </w:t>
            </w:r>
          </w:p>
          <w:p>
            <w:pPr>
              <w:pStyle w:val="Titolo1"/>
              <w:numPr>
                <w:ilvl w:val="0"/>
                <w:numId w:val="1"/>
              </w:numPr>
              <w:rPr/>
            </w:pPr>
            <w:r>
              <w:rPr>
                <w:bCs/>
                <w:i w:val="false"/>
                <w:color w:val="auto"/>
                <w:sz w:val="18"/>
                <w:szCs w:val="18"/>
                <w:lang w:val="en-US"/>
              </w:rPr>
              <w:t xml:space="preserve">SARS-CoV-2 vaccination modelling for safe surgery to save lives: data from an international prospective cohort study </w:t>
            </w:r>
            <w:r>
              <w:rPr>
                <w:b w:val="false"/>
                <w:i w:val="false"/>
                <w:color w:val="auto"/>
                <w:sz w:val="18"/>
                <w:szCs w:val="18"/>
                <w:lang w:val="en-US"/>
              </w:rPr>
              <w:t xml:space="preserve">COVIDSurg Collaborative, GlobalSurg Collaborative </w:t>
            </w:r>
            <w:r>
              <w:rPr>
                <w:rStyle w:val="Enfasi"/>
                <w:b w:val="false"/>
                <w:color w:val="auto"/>
                <w:sz w:val="18"/>
                <w:szCs w:val="18"/>
                <w:lang w:val="en-US"/>
              </w:rPr>
              <w:t>British Journal of Surgery</w:t>
            </w:r>
            <w:r>
              <w:rPr>
                <w:b w:val="false"/>
                <w:i w:val="false"/>
                <w:color w:val="auto"/>
                <w:sz w:val="18"/>
                <w:szCs w:val="18"/>
                <w:lang w:val="en-US"/>
              </w:rPr>
              <w:t xml:space="preserve">, Volume 108, Issue 9, September 2021, Pages 1056–1063, </w:t>
            </w:r>
            <w:hyperlink r:id="rId4">
              <w:r>
                <w:rPr>
                  <w:rStyle w:val="CollegamentoInternet"/>
                  <w:b w:val="false"/>
                  <w:i w:val="false"/>
                  <w:color w:val="auto"/>
                  <w:sz w:val="18"/>
                  <w:szCs w:val="18"/>
                  <w:lang w:val="en-US"/>
                </w:rPr>
                <w:t>https://doi.org/10.1093/bjs/znab101</w:t>
              </w:r>
            </w:hyperlink>
          </w:p>
          <w:p>
            <w:pPr>
              <w:pStyle w:val="Titolo1"/>
              <w:numPr>
                <w:ilvl w:val="0"/>
                <w:numId w:val="0"/>
              </w:numPr>
              <w:ind w:left="360" w:hanging="0"/>
              <w:rPr>
                <w:b w:val="false"/>
                <w:b w:val="false"/>
                <w:i w:val="false"/>
                <w:i w:val="false"/>
                <w:color w:val="auto"/>
                <w:sz w:val="18"/>
                <w:szCs w:val="18"/>
                <w:lang w:val="en-US"/>
              </w:rPr>
            </w:pPr>
            <w:r>
              <w:rPr/>
            </w:r>
          </w:p>
          <w:p>
            <w:pPr>
              <w:pStyle w:val="Titolo1"/>
              <w:numPr>
                <w:ilvl w:val="0"/>
                <w:numId w:val="1"/>
              </w:numPr>
              <w:rPr/>
            </w:pPr>
            <w:r>
              <w:rPr>
                <w:bCs/>
                <w:i w:val="false"/>
                <w:color w:val="auto"/>
                <w:sz w:val="18"/>
                <w:szCs w:val="18"/>
                <w:lang w:val="en-US"/>
              </w:rPr>
              <w:t>SARS-CoV-2 infection and venous thromboembolism after surgery: an international prospective cohort study</w:t>
            </w:r>
            <w:r>
              <w:rPr>
                <w:b w:val="false"/>
                <w:i w:val="false"/>
                <w:color w:val="auto"/>
                <w:sz w:val="18"/>
                <w:szCs w:val="18"/>
                <w:lang w:val="en-US"/>
              </w:rPr>
              <w:t xml:space="preserve"> Anaesthesia 2021 CovidSurg collaborative https://doi.org/10.1111/anae.15563</w:t>
            </w:r>
          </w:p>
          <w:p>
            <w:pPr>
              <w:pStyle w:val="Titolo1"/>
              <w:numPr>
                <w:ilvl w:val="0"/>
                <w:numId w:val="0"/>
              </w:numPr>
              <w:ind w:left="360" w:hanging="0"/>
              <w:rPr>
                <w:b w:val="false"/>
                <w:b w:val="false"/>
                <w:color w:val="auto"/>
                <w:sz w:val="18"/>
                <w:szCs w:val="18"/>
                <w:lang w:val="en-US"/>
              </w:rPr>
            </w:pPr>
            <w:r>
              <w:rPr>
                <w:b w:val="false"/>
                <w:color w:val="auto"/>
                <w:sz w:val="18"/>
                <w:szCs w:val="18"/>
                <w:lang w:val="en-US"/>
              </w:rPr>
            </w:r>
          </w:p>
          <w:p>
            <w:pPr>
              <w:pStyle w:val="Titolo1"/>
              <w:numPr>
                <w:ilvl w:val="0"/>
                <w:numId w:val="1"/>
              </w:numPr>
              <w:rPr/>
            </w:pPr>
            <w:r>
              <w:rPr>
                <w:bCs/>
                <w:i w:val="false"/>
                <w:color w:val="auto"/>
                <w:sz w:val="18"/>
                <w:szCs w:val="18"/>
                <w:lang w:val="en-US"/>
              </w:rPr>
              <w:t xml:space="preserve">COVID-19 inpatients with gastrointestinal onset: sex and care needs’ differences in the district of Ferrara, Italy </w:t>
            </w:r>
            <w:r>
              <w:rPr>
                <w:b w:val="false"/>
                <w:i w:val="false"/>
                <w:color w:val="auto"/>
                <w:sz w:val="18"/>
                <w:szCs w:val="18"/>
                <w:lang w:val="en-US"/>
              </w:rPr>
              <w:t xml:space="preserve">Salvatore Greco, Nicolò Fabbri, Alessandro Bella, Beatrice Bonsi, Stefano Parini, Cindy Rocchi, Sara Giaccari, Manuel Gavioli, Angelina Passaro  and Carlo V. Feo  BMC Infect Dis (2021) 21:739  https://doi.org/10.1186/s12879-021-06476-y </w:t>
            </w:r>
          </w:p>
          <w:p>
            <w:pPr>
              <w:pStyle w:val="Titolo1"/>
              <w:numPr>
                <w:ilvl w:val="0"/>
                <w:numId w:val="0"/>
              </w:numPr>
              <w:ind w:left="360" w:hanging="0"/>
              <w:rPr>
                <w:b w:val="false"/>
                <w:b w:val="false"/>
                <w:color w:val="auto"/>
                <w:sz w:val="18"/>
                <w:szCs w:val="18"/>
                <w:lang w:val="en-US"/>
              </w:rPr>
            </w:pPr>
            <w:r>
              <w:rPr>
                <w:b w:val="false"/>
                <w:color w:val="auto"/>
                <w:sz w:val="18"/>
                <w:szCs w:val="18"/>
                <w:lang w:val="en-US"/>
              </w:rPr>
            </w:r>
          </w:p>
          <w:p>
            <w:pPr>
              <w:pStyle w:val="Titolo1"/>
              <w:numPr>
                <w:ilvl w:val="0"/>
                <w:numId w:val="1"/>
              </w:numPr>
              <w:rPr/>
            </w:pPr>
            <w:r>
              <w:rPr>
                <w:bCs/>
                <w:i w:val="false"/>
                <w:color w:val="auto"/>
                <w:sz w:val="18"/>
                <w:szCs w:val="18"/>
                <w:lang w:val="en-US"/>
              </w:rPr>
              <w:t xml:space="preserve">Effects of pre-operative isolation on postoperative pulmonary complications after elective surgery: an international prospective cohort study </w:t>
            </w:r>
            <w:r>
              <w:rPr>
                <w:b w:val="false"/>
                <w:i w:val="false"/>
                <w:color w:val="auto"/>
                <w:sz w:val="18"/>
                <w:szCs w:val="18"/>
                <w:lang w:val="en-US"/>
              </w:rPr>
              <w:t xml:space="preserve">Anaesthesia 2021 CovidSurg collaborative https://doi.org/10.1111/anae.15560 </w:t>
            </w:r>
          </w:p>
          <w:p>
            <w:pPr>
              <w:pStyle w:val="Titolo1"/>
              <w:numPr>
                <w:ilvl w:val="0"/>
                <w:numId w:val="0"/>
              </w:numPr>
              <w:ind w:left="360" w:hanging="0"/>
              <w:rPr>
                <w:b w:val="false"/>
                <w:b w:val="false"/>
                <w:i w:val="false"/>
                <w:i w:val="false"/>
                <w:color w:val="auto"/>
                <w:sz w:val="18"/>
                <w:szCs w:val="18"/>
                <w:lang w:val="en-US"/>
              </w:rPr>
            </w:pPr>
            <w:r>
              <w:rPr/>
            </w:r>
          </w:p>
          <w:p>
            <w:pPr>
              <w:pStyle w:val="Corpodeltesto"/>
              <w:numPr>
                <w:ilvl w:val="0"/>
                <w:numId w:val="1"/>
              </w:numPr>
              <w:rPr/>
            </w:pPr>
            <w:r>
              <w:rPr>
                <w:rFonts w:cs="Arial" w:ascii="Arial" w:hAnsi="Arial"/>
                <w:b/>
                <w:bCs/>
                <w:color w:val="auto"/>
                <w:sz w:val="18"/>
                <w:szCs w:val="18"/>
                <w:lang w:val="en-US"/>
              </w:rPr>
              <w:t xml:space="preserve">Letter to Editor “Prevalence of Substance Abusers in a Tourist Area” </w:t>
            </w:r>
            <w:bookmarkStart w:id="7" w:name="page455R_mcid11"/>
            <w:bookmarkEnd w:id="7"/>
            <w:r>
              <w:rPr>
                <w:rFonts w:cs="Arial" w:ascii="Arial" w:hAnsi="Arial"/>
                <w:color w:val="auto"/>
                <w:sz w:val="18"/>
                <w:szCs w:val="18"/>
                <w:lang w:val="en-US"/>
              </w:rPr>
              <w:t>Salvatore Greco</w:t>
            </w:r>
            <w:bookmarkStart w:id="8" w:name="page455R_mcid13"/>
            <w:bookmarkEnd w:id="8"/>
            <w:r>
              <w:rPr>
                <w:rFonts w:cs="Arial" w:ascii="Arial" w:hAnsi="Arial"/>
                <w:color w:val="auto"/>
                <w:sz w:val="18"/>
                <w:szCs w:val="18"/>
                <w:lang w:val="en-US"/>
              </w:rPr>
              <w:t>, Alfredo De Giorgi</w:t>
            </w:r>
            <w:bookmarkStart w:id="9" w:name="page455R_mcid15"/>
            <w:bookmarkEnd w:id="9"/>
            <w:r>
              <w:rPr>
                <w:rFonts w:cs="Arial" w:ascii="Arial" w:hAnsi="Arial"/>
                <w:color w:val="auto"/>
                <w:sz w:val="18"/>
                <w:szCs w:val="18"/>
                <w:lang w:val="en-US"/>
              </w:rPr>
              <w:t>, Fabio Fabbian</w:t>
            </w:r>
            <w:bookmarkStart w:id="10" w:name="page455R_mcid17"/>
            <w:bookmarkEnd w:id="10"/>
            <w:r>
              <w:rPr>
                <w:rFonts w:cs="Arial" w:ascii="Arial" w:hAnsi="Arial"/>
                <w:color w:val="auto"/>
                <w:sz w:val="18"/>
                <w:szCs w:val="18"/>
                <w:lang w:val="en-US"/>
              </w:rPr>
              <w:t xml:space="preserve">, Nicolò Fabbri </w:t>
            </w:r>
            <w:bookmarkStart w:id="11" w:name="page455R_mcid33"/>
            <w:bookmarkEnd w:id="11"/>
            <w:r>
              <w:rPr>
                <w:rFonts w:cs="Arial" w:ascii="Arial" w:hAnsi="Arial"/>
                <w:color w:val="auto"/>
                <w:sz w:val="18"/>
                <w:szCs w:val="18"/>
                <w:lang w:val="en-US"/>
              </w:rPr>
              <w:t>Curr Trends Biomedical Eng &amp; Biosci 20(2): CTBEB.MS.ID.556031 (2021)</w:t>
            </w:r>
            <w:bookmarkStart w:id="12" w:name="page455R_mcid34"/>
            <w:bookmarkEnd w:id="12"/>
          </w:p>
          <w:p>
            <w:pPr>
              <w:pStyle w:val="Normal"/>
              <w:numPr>
                <w:ilvl w:val="0"/>
                <w:numId w:val="1"/>
              </w:numPr>
              <w:rPr/>
            </w:pPr>
            <w:bookmarkStart w:id="13" w:name="page3R_mcid2"/>
            <w:bookmarkEnd w:id="13"/>
            <w:r>
              <w:rPr>
                <w:rFonts w:cs="Arial" w:ascii="Arial" w:hAnsi="Arial"/>
                <w:b/>
                <w:bCs/>
                <w:color w:val="auto"/>
                <w:sz w:val="18"/>
                <w:szCs w:val="18"/>
                <w:lang w:val="en-US"/>
              </w:rPr>
              <w:t>SARS-CoV-2 in Peritoneal Fluids. Our Point of View after a Short Review of Literature</w:t>
            </w:r>
            <w:r>
              <w:rPr>
                <w:rFonts w:cs="Arial" w:ascii="Arial" w:hAnsi="Arial"/>
                <w:color w:val="auto"/>
                <w:sz w:val="18"/>
                <w:szCs w:val="18"/>
                <w:lang w:val="en-US"/>
              </w:rPr>
              <w:t xml:space="preserve"> Salvatore Greco, Nicolò Fabbri J Surg Res Prac. 2021;2(3):1-2. </w:t>
            </w:r>
            <w:r>
              <w:rPr>
                <w:rFonts w:cs="Arial" w:ascii="Arial" w:hAnsi="Arial"/>
                <w:color w:val="auto"/>
                <w:sz w:val="18"/>
                <w:szCs w:val="18"/>
              </w:rPr>
              <w:t>DOI: http://dx.doi.org/10.46889/JSRP.2021.2302</w:t>
            </w:r>
          </w:p>
          <w:p>
            <w:pPr>
              <w:pStyle w:val="Normal"/>
              <w:numPr>
                <w:ilvl w:val="0"/>
                <w:numId w:val="1"/>
              </w:numPr>
              <w:rPr/>
            </w:pPr>
            <w:r>
              <w:rPr>
                <w:rFonts w:cs="Arial" w:ascii="Arial" w:hAnsi="Arial"/>
                <w:b/>
                <w:bCs/>
                <w:color w:val="auto"/>
                <w:sz w:val="18"/>
                <w:szCs w:val="18"/>
                <w:lang w:val="en-US"/>
              </w:rPr>
              <w:t xml:space="preserve">Reply Letter – SARS-CoV-2 infection and H1N1 vaccination: does a relationship between the two factors really exist? A retrospective analysis of a territorial cohort in Ferrara, Italy </w:t>
            </w:r>
            <w:r>
              <w:rPr>
                <w:rFonts w:cs="Arial" w:ascii="Arial" w:hAnsi="Arial"/>
                <w:color w:val="auto"/>
                <w:sz w:val="18"/>
                <w:szCs w:val="18"/>
                <w:lang w:val="en-US"/>
              </w:rPr>
              <w:t xml:space="preserve">S. Greco,  A. De Giorgi, N. Fabbri, A. Passaro. Eur Rev Med Pharmacol Sci 2021; 25 (9): 3403-3404 DOI: 10.26355/eurrev_202105_25817 </w:t>
            </w:r>
          </w:p>
          <w:p>
            <w:pPr>
              <w:pStyle w:val="Normal"/>
              <w:numPr>
                <w:ilvl w:val="0"/>
                <w:numId w:val="1"/>
              </w:numPr>
              <w:rPr/>
            </w:pPr>
            <w:r>
              <w:rPr>
                <w:rFonts w:cs="Arial" w:ascii="Arial" w:hAnsi="Arial"/>
                <w:b/>
                <w:bCs/>
                <w:color w:val="auto"/>
                <w:sz w:val="18"/>
                <w:szCs w:val="18"/>
                <w:lang w:val="en-US"/>
              </w:rPr>
              <w:t xml:space="preserve">Timing of surgery following SARS-CoV-2 infection: an international prospective cohort study </w:t>
            </w:r>
            <w:r>
              <w:rPr>
                <w:rFonts w:cs="Arial" w:ascii="Arial" w:hAnsi="Arial"/>
                <w:color w:val="auto"/>
                <w:sz w:val="18"/>
                <w:szCs w:val="18"/>
                <w:lang w:val="en-US"/>
              </w:rPr>
              <w:t>COVIDSurg Collaborative and GlobalSurg Collaborative, Anaesthesia 2021, doi:10.1111/anae.15458</w:t>
            </w:r>
          </w:p>
          <w:p>
            <w:pPr>
              <w:pStyle w:val="Normal"/>
              <w:numPr>
                <w:ilvl w:val="0"/>
                <w:numId w:val="1"/>
              </w:numPr>
              <w:rPr/>
            </w:pPr>
            <w:r>
              <w:rPr>
                <w:rFonts w:cs="Arial" w:ascii="Arial" w:hAnsi="Arial"/>
                <w:b/>
                <w:bCs/>
                <w:color w:val="auto"/>
                <w:sz w:val="18"/>
                <w:szCs w:val="18"/>
                <w:lang w:val="en-US"/>
              </w:rPr>
              <w:t xml:space="preserve">SARS-CoV-2 infection and H1N1 vaccination: does a relationship between the two factors really exist? </w:t>
            </w:r>
            <w:r>
              <w:rPr>
                <w:rFonts w:cs="Arial" w:ascii="Arial" w:hAnsi="Arial"/>
                <w:b/>
                <w:bCs/>
                <w:color w:val="auto"/>
                <w:sz w:val="18"/>
                <w:szCs w:val="18"/>
              </w:rPr>
              <w:t xml:space="preserve">A retrospective analysis of a territorial cohort in Ferrara, Italy </w:t>
            </w:r>
            <w:r>
              <w:rPr>
                <w:rFonts w:cs="Arial" w:ascii="Arial" w:hAnsi="Arial"/>
                <w:color w:val="auto"/>
                <w:sz w:val="18"/>
                <w:szCs w:val="18"/>
              </w:rPr>
              <w:t xml:space="preserve">S. Greco, A. Bella, B. Bonsi, N. Fabbri, A. Califano, S. Morrone, P. Chessa, C. Pistolesi, G. Zuliani, F. De Motoli, R. Manfredini, A. De Giorgi, A. Passaro. </w:t>
            </w:r>
            <w:r>
              <w:rPr>
                <w:rFonts w:eastAsia="Times New Roman" w:cs="Arial" w:ascii="Arial" w:hAnsi="Arial"/>
                <w:color w:val="auto"/>
                <w:sz w:val="18"/>
                <w:szCs w:val="18"/>
                <w:lang w:val="en-US"/>
              </w:rPr>
              <w:t xml:space="preserve">Eur Rev Med Pharmacol Sci </w:t>
            </w:r>
            <w:r>
              <w:rPr>
                <w:rFonts w:cs="Arial" w:ascii="Arial" w:hAnsi="Arial"/>
                <w:color w:val="auto"/>
                <w:sz w:val="18"/>
                <w:szCs w:val="18"/>
              </w:rPr>
              <w:t xml:space="preserve">. 2021 Mar;25(6):2795-2801. doi: 10.26355/eurrev_202103_25441. </w:t>
            </w:r>
          </w:p>
          <w:p>
            <w:pPr>
              <w:pStyle w:val="Titolo1"/>
              <w:numPr>
                <w:ilvl w:val="0"/>
                <w:numId w:val="1"/>
              </w:numPr>
              <w:rPr/>
            </w:pPr>
            <w:r>
              <w:rPr>
                <w:bCs/>
                <w:i w:val="false"/>
                <w:color w:val="auto"/>
                <w:sz w:val="18"/>
                <w:szCs w:val="18"/>
                <w:lang w:val="en-US"/>
              </w:rPr>
              <w:t xml:space="preserve">Changes in surgicaL behaviOrs dUring the CoviD-19 pandemic. </w:t>
            </w:r>
            <w:r>
              <w:rPr>
                <w:bCs/>
                <w:i w:val="false"/>
                <w:color w:val="auto"/>
                <w:sz w:val="18"/>
                <w:szCs w:val="18"/>
              </w:rPr>
              <w:t>The SICE CLOUD19 Study</w:t>
            </w:r>
            <w:r>
              <w:rPr>
                <w:b w:val="false"/>
                <w:i w:val="false"/>
                <w:color w:val="auto"/>
                <w:sz w:val="18"/>
                <w:szCs w:val="18"/>
              </w:rPr>
              <w:t xml:space="preserve">Umberto Bracale, Mauro Podda, Simone Castiglioni, Roberto Peltrini, Alberto Sartori, Alberto Arezzo, Francesco Corcione, Ferdinando Agresta, and the CLOUD-19 Collaborative Group </w:t>
            </w:r>
            <w:r>
              <w:rPr>
                <w:bCs/>
                <w:i w:val="false"/>
                <w:color w:val="auto"/>
                <w:sz w:val="18"/>
                <w:szCs w:val="18"/>
                <w:u w:val="single"/>
              </w:rPr>
              <w:t>(Collaborator)</w:t>
            </w:r>
            <w:r>
              <w:rPr>
                <w:b w:val="false"/>
                <w:i w:val="false"/>
                <w:color w:val="auto"/>
                <w:sz w:val="18"/>
                <w:szCs w:val="18"/>
              </w:rPr>
              <w:t xml:space="preserve">Updates Surg. 2021 Mar 3 : 1–14. doi:10.1007/s13304-021-01010-w  [Epub ahead of print] </w:t>
            </w:r>
          </w:p>
          <w:p>
            <w:pPr>
              <w:pStyle w:val="Titolo1"/>
              <w:numPr>
                <w:ilvl w:val="0"/>
                <w:numId w:val="1"/>
              </w:numPr>
              <w:rPr/>
            </w:pPr>
            <w:r>
              <w:rPr>
                <w:rFonts w:eastAsia="Times New Roman"/>
                <w:bCs/>
                <w:i w:val="false"/>
                <w:color w:val="auto"/>
                <w:sz w:val="18"/>
                <w:szCs w:val="18"/>
                <w:lang w:val="en-US"/>
              </w:rPr>
              <w:t xml:space="preserve">RESEARCH LETTER: Peritoneal swab test for SARS-CoV-19 patients in abdominal surgery: is it a reliable practice? </w:t>
            </w:r>
            <w:r>
              <w:rPr>
                <w:rFonts w:eastAsia="Times New Roman"/>
                <w:b w:val="false"/>
                <w:i w:val="false"/>
                <w:color w:val="auto"/>
                <w:sz w:val="18"/>
                <w:szCs w:val="18"/>
              </w:rPr>
              <w:t xml:space="preserve">N. Fabbri, A. Pesce, S. Pizzicotti, C.V. Feo; 2020 Surgery https://doi.org/10.1016/j.surg.2021.01.044 </w:t>
            </w:r>
          </w:p>
          <w:p>
            <w:pPr>
              <w:pStyle w:val="Titolo1"/>
              <w:numPr>
                <w:ilvl w:val="0"/>
                <w:numId w:val="0"/>
              </w:numPr>
              <w:ind w:left="360" w:hanging="0"/>
              <w:rPr>
                <w:rFonts w:eastAsia="Times New Roman"/>
                <w:b w:val="false"/>
                <w:b w:val="false"/>
                <w:i w:val="false"/>
                <w:i w:val="false"/>
                <w:color w:val="auto"/>
                <w:sz w:val="18"/>
                <w:szCs w:val="18"/>
              </w:rPr>
            </w:pPr>
            <w:r>
              <w:rPr>
                <w:rFonts w:eastAsia="Times New Roman"/>
                <w:b w:val="false"/>
                <w:i w:val="false"/>
                <w:color w:val="auto"/>
                <w:sz w:val="18"/>
                <w:szCs w:val="18"/>
              </w:rPr>
            </w:r>
          </w:p>
          <w:p>
            <w:pPr>
              <w:pStyle w:val="Titolo1"/>
              <w:numPr>
                <w:ilvl w:val="0"/>
                <w:numId w:val="1"/>
              </w:numPr>
              <w:rPr/>
            </w:pPr>
            <w:r>
              <w:rPr>
                <w:rFonts w:eastAsia="Times New Roman"/>
                <w:bCs/>
                <w:i w:val="false"/>
                <w:color w:val="auto"/>
                <w:sz w:val="18"/>
                <w:szCs w:val="18"/>
              </w:rPr>
              <w:t xml:space="preserve">An Endoscopic treatment of recurrent urethrorrhagia: Case Report: treatment of recurrent urethrorrhagia </w:t>
            </w:r>
            <w:r>
              <w:rPr>
                <w:rFonts w:eastAsia="Times New Roman"/>
                <w:b w:val="false"/>
                <w:i w:val="false"/>
                <w:color w:val="auto"/>
                <w:sz w:val="18"/>
                <w:szCs w:val="18"/>
              </w:rPr>
              <w:t xml:space="preserve">Fabbri N.; Bernabei  M.; Greco S. et al. 2020 Archivio Italiano di Urologia e Andrologia </w:t>
            </w:r>
            <w:r>
              <w:rPr>
                <w:b w:val="false"/>
                <w:i w:val="false"/>
                <w:color w:val="auto"/>
                <w:sz w:val="18"/>
                <w:szCs w:val="18"/>
              </w:rPr>
              <w:t>2021;93,1 DOI:10.4081/aiua.2021.1.77</w:t>
            </w:r>
          </w:p>
          <w:p>
            <w:pPr>
              <w:pStyle w:val="Titolo1"/>
              <w:numPr>
                <w:ilvl w:val="0"/>
                <w:numId w:val="0"/>
              </w:numPr>
              <w:ind w:left="360" w:hanging="0"/>
              <w:rPr>
                <w:color w:val="auto"/>
                <w:sz w:val="18"/>
                <w:szCs w:val="18"/>
              </w:rPr>
            </w:pPr>
            <w:r>
              <w:rPr>
                <w:color w:val="auto"/>
                <w:sz w:val="18"/>
                <w:szCs w:val="18"/>
              </w:rPr>
            </w:r>
          </w:p>
          <w:p>
            <w:pPr>
              <w:pStyle w:val="Titolo1"/>
              <w:numPr>
                <w:ilvl w:val="0"/>
                <w:numId w:val="1"/>
              </w:numPr>
              <w:rPr/>
            </w:pPr>
            <w:r>
              <w:rPr>
                <w:rFonts w:eastAsia="Times New Roman"/>
                <w:bCs/>
                <w:i w:val="false"/>
                <w:color w:val="auto"/>
                <w:sz w:val="18"/>
                <w:szCs w:val="18"/>
                <w:lang w:val="en-US"/>
              </w:rPr>
              <w:t>Outcomes from elective colorectal cancer surgery during the SARS-CoV-2 pandemic</w:t>
            </w:r>
            <w:r>
              <w:rPr>
                <w:b w:val="false"/>
                <w:i w:val="false"/>
                <w:color w:val="auto"/>
                <w:sz w:val="18"/>
                <w:szCs w:val="18"/>
                <w:lang w:val="en-US"/>
              </w:rPr>
              <w:t xml:space="preserve"> COVIDSurg Collaborative,</w:t>
            </w:r>
            <w:r>
              <w:rPr>
                <w:rFonts w:eastAsia="Times New Roman"/>
                <w:b w:val="false"/>
                <w:color w:val="auto"/>
                <w:sz w:val="18"/>
                <w:szCs w:val="18"/>
                <w:lang w:val="en-US"/>
              </w:rPr>
              <w:t>Colorectal Dis.</w:t>
            </w:r>
            <w:r>
              <w:rPr>
                <w:rFonts w:eastAsia="Times New Roman"/>
                <w:b w:val="false"/>
                <w:i w:val="false"/>
                <w:color w:val="auto"/>
                <w:sz w:val="18"/>
                <w:szCs w:val="18"/>
                <w:lang w:val="en-US"/>
              </w:rPr>
              <w:t>2020 Nov 15; doi: 10.1111/codi.15431.</w:t>
            </w:r>
            <w:r>
              <w:rPr>
                <w:rFonts w:eastAsia="Times New Roman"/>
                <w:b w:val="false"/>
                <w:i w:val="false"/>
                <w:color w:val="auto"/>
                <w:sz w:val="18"/>
                <w:szCs w:val="18"/>
                <w:highlight w:val="white"/>
                <w:lang w:val="en-US"/>
              </w:rPr>
              <w:t> </w:t>
            </w:r>
            <w:r>
              <w:rPr>
                <w:rFonts w:eastAsia="Times New Roman"/>
                <w:b w:val="false"/>
                <w:i w:val="false"/>
                <w:color w:val="auto"/>
                <w:sz w:val="18"/>
                <w:szCs w:val="18"/>
                <w:lang w:val="en-US"/>
              </w:rPr>
              <w:t>Online ahead of print.</w:t>
            </w:r>
          </w:p>
          <w:p>
            <w:pPr>
              <w:pStyle w:val="ListParagraph"/>
              <w:numPr>
                <w:ilvl w:val="0"/>
                <w:numId w:val="0"/>
              </w:numPr>
              <w:ind w:left="1080" w:hanging="0"/>
              <w:rPr>
                <w:rFonts w:ascii="Arial" w:hAnsi="Arial" w:cs="Arial"/>
                <w:bCs/>
                <w:color w:val="auto"/>
                <w:sz w:val="18"/>
                <w:szCs w:val="18"/>
                <w:lang w:val="en-US"/>
              </w:rPr>
            </w:pPr>
            <w:r>
              <w:rPr>
                <w:rFonts w:cs="Arial" w:ascii="Arial" w:hAnsi="Arial"/>
                <w:bCs/>
                <w:color w:val="auto"/>
                <w:sz w:val="18"/>
                <w:szCs w:val="18"/>
                <w:lang w:val="en-US"/>
              </w:rPr>
            </w:r>
          </w:p>
          <w:p>
            <w:pPr>
              <w:pStyle w:val="Titolo1"/>
              <w:numPr>
                <w:ilvl w:val="0"/>
                <w:numId w:val="1"/>
              </w:numPr>
              <w:rPr/>
            </w:pPr>
            <w:r>
              <w:rPr>
                <w:bCs/>
                <w:i w:val="false"/>
                <w:color w:val="auto"/>
                <w:sz w:val="18"/>
                <w:szCs w:val="18"/>
                <w:lang w:val="en-US"/>
              </w:rPr>
              <w:t>SARS-CoV-2 reinfection: two different possible presentations of disease. Our experience in a province of Northern Italy</w:t>
            </w:r>
            <w:r>
              <w:rPr>
                <w:b w:val="false"/>
                <w:i w:val="false"/>
                <w:color w:val="auto"/>
                <w:sz w:val="18"/>
                <w:szCs w:val="18"/>
                <w:lang w:val="en-US"/>
              </w:rPr>
              <w:t xml:space="preserve"> Fabbri Nicolò Greco Salvatore International Journal of Innovative Research in Medical Science</w:t>
            </w:r>
            <w:r>
              <w:rPr>
                <w:b w:val="false"/>
                <w:i w:val="false"/>
                <w:color w:val="auto"/>
                <w:sz w:val="18"/>
                <w:szCs w:val="18"/>
              </w:rPr>
              <w:t xml:space="preserve">Vol. 5 No. 10 (2020) | Page No.: 479 - 484 https://doi.org/10.23958/ijirms/vol05-i10/976 </w:t>
            </w:r>
          </w:p>
          <w:p>
            <w:pPr>
              <w:pStyle w:val="Titolo1"/>
              <w:numPr>
                <w:ilvl w:val="0"/>
                <w:numId w:val="0"/>
              </w:numPr>
              <w:ind w:left="360" w:hanging="0"/>
              <w:rPr>
                <w:color w:val="auto"/>
                <w:sz w:val="18"/>
                <w:szCs w:val="18"/>
              </w:rPr>
            </w:pPr>
            <w:r>
              <w:rPr>
                <w:color w:val="auto"/>
                <w:sz w:val="18"/>
                <w:szCs w:val="18"/>
              </w:rPr>
            </w:r>
          </w:p>
          <w:p>
            <w:pPr>
              <w:pStyle w:val="Titolo1"/>
              <w:widowControl/>
              <w:numPr>
                <w:ilvl w:val="0"/>
                <w:numId w:val="1"/>
              </w:numPr>
              <w:suppressAutoHyphens w:val="false"/>
              <w:spacing w:lineRule="atLeast" w:line="241"/>
              <w:textAlignment w:val="auto"/>
              <w:rPr/>
            </w:pPr>
            <w:r>
              <w:rPr>
                <w:bCs/>
                <w:i w:val="false"/>
                <w:color w:val="auto"/>
                <w:sz w:val="18"/>
                <w:szCs w:val="18"/>
                <w:lang w:val="en-US"/>
              </w:rPr>
              <w:t xml:space="preserve">Elective Cancer Surgery in COVID-19–Free Surgical Pathways During the SARS-CoV-2 Pandemic: An International, Multicenter, Comparative Cohort Study </w:t>
            </w:r>
            <w:bookmarkStart w:id="14" w:name="__DdeLink__1702_281025257"/>
            <w:r>
              <w:rPr>
                <w:b w:val="false"/>
                <w:i w:val="false"/>
                <w:color w:val="auto"/>
                <w:sz w:val="18"/>
                <w:szCs w:val="18"/>
                <w:lang w:val="en-US"/>
              </w:rPr>
              <w:t>COVIDSurg Collaborative</w:t>
            </w:r>
            <w:bookmarkEnd w:id="14"/>
            <w:r>
              <w:rPr>
                <w:b w:val="false"/>
                <w:i w:val="false"/>
                <w:color w:val="auto"/>
                <w:sz w:val="18"/>
                <w:szCs w:val="18"/>
                <w:lang w:val="en-US"/>
              </w:rPr>
              <w:t xml:space="preserve"> DOI: 10.1200/JCO.20.01933 </w:t>
            </w:r>
            <w:r>
              <w:rPr>
                <w:rStyle w:val="HTMLCite"/>
                <w:b w:val="false"/>
                <w:i/>
                <w:color w:val="auto"/>
                <w:sz w:val="18"/>
                <w:szCs w:val="18"/>
                <w:lang w:val="en-US"/>
              </w:rPr>
              <w:t xml:space="preserve">Journal of Clinical Oncology </w:t>
            </w:r>
            <w:r>
              <w:rPr>
                <w:b w:val="false"/>
                <w:i w:val="false"/>
                <w:color w:val="auto"/>
                <w:sz w:val="18"/>
                <w:szCs w:val="18"/>
                <w:lang w:val="en-US"/>
              </w:rPr>
              <w:t>39, no.1 (January 01, 2021) 66-78</w:t>
            </w:r>
            <w:r>
              <w:rPr>
                <w:b w:val="false"/>
                <w:i w:val="false"/>
                <w:color w:val="auto"/>
                <w:sz w:val="18"/>
                <w:szCs w:val="18"/>
                <w:highlight w:val="white"/>
                <w:lang w:val="en-US"/>
              </w:rPr>
              <w:t>.</w:t>
            </w:r>
          </w:p>
          <w:p>
            <w:pPr>
              <w:pStyle w:val="Titolo1"/>
              <w:widowControl/>
              <w:numPr>
                <w:ilvl w:val="0"/>
                <w:numId w:val="0"/>
              </w:numPr>
              <w:suppressAutoHyphens w:val="false"/>
              <w:spacing w:lineRule="atLeast" w:line="241"/>
              <w:ind w:left="360" w:hanging="0"/>
              <w:textAlignment w:val="auto"/>
              <w:rPr>
                <w:color w:val="auto"/>
                <w:sz w:val="18"/>
                <w:szCs w:val="18"/>
                <w:lang w:val="en-US"/>
              </w:rPr>
            </w:pPr>
            <w:r>
              <w:rPr>
                <w:color w:val="auto"/>
                <w:sz w:val="18"/>
                <w:szCs w:val="18"/>
                <w:lang w:val="en-US"/>
              </w:rPr>
            </w:r>
          </w:p>
          <w:p>
            <w:pPr>
              <w:pStyle w:val="Titolo1"/>
              <w:widowControl/>
              <w:numPr>
                <w:ilvl w:val="0"/>
                <w:numId w:val="1"/>
              </w:numPr>
              <w:suppressAutoHyphens w:val="false"/>
              <w:spacing w:lineRule="atLeast" w:line="241"/>
              <w:textAlignment w:val="auto"/>
              <w:rPr/>
            </w:pPr>
            <w:r>
              <w:rPr>
                <w:bCs/>
                <w:i w:val="false"/>
                <w:color w:val="auto"/>
                <w:sz w:val="18"/>
                <w:szCs w:val="18"/>
                <w:lang w:val="en-US"/>
              </w:rPr>
              <w:t xml:space="preserve">Delaying surgery for patients with a previous SARS-CoV-2 infection. </w:t>
            </w:r>
            <w:r>
              <w:rPr>
                <w:i w:val="false"/>
                <w:color w:val="auto"/>
                <w:sz w:val="18"/>
                <w:szCs w:val="18"/>
                <w:lang w:val="en-US"/>
              </w:rPr>
              <w:t xml:space="preserve">COVIDSurg </w:t>
            </w:r>
            <w:r>
              <w:rPr>
                <w:b w:val="false"/>
                <w:i w:val="false"/>
                <w:color w:val="auto"/>
                <w:sz w:val="18"/>
                <w:szCs w:val="18"/>
                <w:lang w:val="en-US"/>
              </w:rPr>
              <w:t xml:space="preserve">Collaborative  </w:t>
            </w:r>
            <w:r>
              <w:rPr>
                <w:rFonts w:eastAsia="Times New Roman"/>
                <w:b w:val="false"/>
                <w:i w:val="false"/>
                <w:color w:val="auto"/>
                <w:sz w:val="18"/>
                <w:szCs w:val="18"/>
                <w:lang w:val="en-US"/>
              </w:rPr>
              <w:t>Br J Surg. 2020 Nov;107(12):e601-e602.doi: 10.1002/bjs.12050.</w:t>
            </w:r>
            <w:r>
              <w:rPr>
                <w:rFonts w:eastAsia="Times New Roman"/>
                <w:b w:val="false"/>
                <w:i w:val="false"/>
                <w:color w:val="auto"/>
                <w:sz w:val="18"/>
                <w:szCs w:val="18"/>
                <w:highlight w:val="white"/>
                <w:lang w:val="en-US"/>
              </w:rPr>
              <w:t> </w:t>
            </w:r>
            <w:r>
              <w:rPr>
                <w:rFonts w:eastAsia="Times New Roman"/>
                <w:b w:val="false"/>
                <w:i w:val="false"/>
                <w:color w:val="auto"/>
                <w:sz w:val="18"/>
                <w:szCs w:val="18"/>
              </w:rPr>
              <w:t>Epub 2020 Sep 25.</w:t>
            </w:r>
          </w:p>
          <w:p>
            <w:pPr>
              <w:pStyle w:val="Titolo1"/>
              <w:widowControl/>
              <w:numPr>
                <w:ilvl w:val="0"/>
                <w:numId w:val="0"/>
              </w:numPr>
              <w:suppressAutoHyphens w:val="false"/>
              <w:spacing w:lineRule="atLeast" w:line="241"/>
              <w:ind w:left="360" w:hanging="0"/>
              <w:textAlignment w:val="auto"/>
              <w:rPr>
                <w:color w:val="auto"/>
                <w:sz w:val="18"/>
                <w:szCs w:val="18"/>
              </w:rPr>
            </w:pPr>
            <w:r>
              <w:rPr>
                <w:color w:val="auto"/>
                <w:sz w:val="18"/>
                <w:szCs w:val="18"/>
              </w:rPr>
            </w:r>
          </w:p>
          <w:p>
            <w:pPr>
              <w:pStyle w:val="Titolo1"/>
              <w:widowControl/>
              <w:numPr>
                <w:ilvl w:val="0"/>
                <w:numId w:val="1"/>
              </w:numPr>
              <w:suppressAutoHyphens w:val="false"/>
              <w:spacing w:lineRule="atLeast" w:line="241"/>
              <w:textAlignment w:val="auto"/>
              <w:rPr/>
            </w:pPr>
            <w:r>
              <w:rPr>
                <w:i w:val="false"/>
                <w:color w:val="auto"/>
                <w:sz w:val="18"/>
                <w:szCs w:val="18"/>
                <w:shd w:fill="FFFFFF" w:val="clear"/>
                <w:lang w:val="en-US"/>
              </w:rPr>
              <w:t>Emergency surgery in COVID-19 outbreak: Has anything changed? Single center experience.</w:t>
            </w:r>
            <w:r>
              <w:rPr>
                <w:b w:val="false"/>
                <w:i w:val="false"/>
                <w:color w:val="auto"/>
                <w:sz w:val="18"/>
                <w:szCs w:val="18"/>
                <w:shd w:fill="FFFFFF" w:val="clear"/>
                <w:lang w:val="en-US"/>
              </w:rPr>
              <w:t xml:space="preserve"> </w:t>
            </w:r>
            <w:r>
              <w:rPr>
                <w:b w:val="false"/>
                <w:i w:val="false"/>
                <w:color w:val="auto"/>
                <w:sz w:val="18"/>
                <w:szCs w:val="18"/>
                <w:shd w:fill="FFFFFF" w:val="clear"/>
              </w:rPr>
              <w:t xml:space="preserve">D'Urbano F, Fabbri N, Koleva Radica M, Rossin E, Carcoforo P. World J Clin Cases. </w:t>
            </w:r>
            <w:r>
              <w:rPr>
                <w:b w:val="false"/>
                <w:i w:val="false"/>
                <w:color w:val="auto"/>
                <w:sz w:val="18"/>
                <w:szCs w:val="18"/>
                <w:shd w:fill="FFFFFF" w:val="clear"/>
                <w:lang w:val="en-US"/>
              </w:rPr>
              <w:t xml:space="preserve">2020 Sep 6;8(17):3691-3696. doi: 10.12998/wjcc.v8.i17.3691. </w:t>
            </w:r>
            <w:r>
              <w:rPr>
                <w:b w:val="false"/>
                <w:i w:val="false"/>
                <w:color w:val="auto"/>
                <w:sz w:val="18"/>
                <w:szCs w:val="18"/>
                <w:shd w:fill="FFFFFF" w:val="clear"/>
              </w:rPr>
              <w:t>PMID: 32953845; PMCID: PMC7479566.</w:t>
            </w:r>
            <w:r>
              <w:rPr>
                <w:b w:val="false"/>
                <w:bCs/>
                <w:i w:val="false"/>
                <w:color w:val="auto"/>
                <w:sz w:val="18"/>
                <w:szCs w:val="18"/>
                <w:lang w:val="en-US"/>
              </w:rPr>
              <w:t xml:space="preserve"> </w:t>
            </w:r>
          </w:p>
          <w:p>
            <w:pPr>
              <w:pStyle w:val="Titolo1"/>
              <w:widowControl/>
              <w:numPr>
                <w:ilvl w:val="0"/>
                <w:numId w:val="0"/>
              </w:numPr>
              <w:suppressAutoHyphens w:val="false"/>
              <w:spacing w:lineRule="atLeast" w:line="241"/>
              <w:ind w:left="360" w:hanging="0"/>
              <w:textAlignment w:val="auto"/>
              <w:rPr>
                <w:bCs/>
                <w:i w:val="false"/>
                <w:i w:val="false"/>
                <w:color w:val="auto"/>
                <w:sz w:val="18"/>
                <w:szCs w:val="18"/>
                <w:lang w:val="en-US"/>
              </w:rPr>
            </w:pPr>
            <w:r>
              <w:rPr>
                <w:bCs/>
                <w:i w:val="false"/>
                <w:color w:val="auto"/>
                <w:sz w:val="18"/>
                <w:szCs w:val="18"/>
                <w:lang w:val="en-US"/>
              </w:rPr>
            </w:r>
          </w:p>
          <w:p>
            <w:pPr>
              <w:pStyle w:val="Titolo1"/>
              <w:widowControl/>
              <w:numPr>
                <w:ilvl w:val="0"/>
                <w:numId w:val="1"/>
              </w:numPr>
              <w:suppressAutoHyphens w:val="false"/>
              <w:spacing w:lineRule="atLeast" w:line="241"/>
              <w:textAlignment w:val="auto"/>
              <w:rPr/>
            </w:pPr>
            <w:r>
              <w:rPr>
                <w:bCs/>
                <w:i w:val="false"/>
                <w:color w:val="auto"/>
                <w:sz w:val="18"/>
                <w:szCs w:val="18"/>
                <w:lang w:val="en-US"/>
              </w:rPr>
              <w:t xml:space="preserve">Risks of COVID-19 transmission in blood and serum during surgery: a prospective cross-sectional study from a single dedicated COVID-19 center </w:t>
            </w:r>
            <w:r>
              <w:rPr>
                <w:b w:val="false"/>
                <w:i w:val="false"/>
                <w:color w:val="auto"/>
                <w:sz w:val="18"/>
                <w:szCs w:val="18"/>
                <w:lang w:val="en-US"/>
              </w:rPr>
              <w:t xml:space="preserve">Nicolò Fabbri, Eriminio Righini, Laura Cardarelli, Luigi Di Marco, Carlo V. Feo </w:t>
            </w:r>
            <w:r>
              <w:rPr>
                <w:b w:val="false"/>
                <w:color w:val="auto"/>
                <w:sz w:val="18"/>
                <w:szCs w:val="18"/>
                <w:lang w:val="en-US"/>
              </w:rPr>
              <w:t xml:space="preserve">Ann. </w:t>
            </w:r>
            <w:r>
              <w:rPr>
                <w:b w:val="false"/>
                <w:color w:val="auto"/>
                <w:sz w:val="18"/>
                <w:szCs w:val="18"/>
              </w:rPr>
              <w:t>Ital. Chir</w:t>
            </w:r>
            <w:r>
              <w:rPr>
                <w:b w:val="false"/>
                <w:i w:val="false"/>
                <w:color w:val="auto"/>
                <w:sz w:val="18"/>
                <w:szCs w:val="18"/>
              </w:rPr>
              <w:t xml:space="preserve"> 2020</w:t>
            </w:r>
          </w:p>
          <w:p>
            <w:pPr>
              <w:pStyle w:val="Titolo1"/>
              <w:widowControl/>
              <w:numPr>
                <w:ilvl w:val="0"/>
                <w:numId w:val="0"/>
              </w:numPr>
              <w:suppressAutoHyphens w:val="false"/>
              <w:spacing w:lineRule="atLeast" w:line="241"/>
              <w:ind w:left="360" w:hanging="0"/>
              <w:textAlignment w:val="auto"/>
              <w:rPr>
                <w:b w:val="false"/>
                <w:b w:val="false"/>
                <w:i w:val="false"/>
                <w:i w:val="false"/>
                <w:color w:val="auto"/>
                <w:sz w:val="18"/>
                <w:szCs w:val="18"/>
              </w:rPr>
            </w:pPr>
            <w:r>
              <w:rPr>
                <w:b w:val="false"/>
                <w:i w:val="false"/>
                <w:color w:val="auto"/>
                <w:sz w:val="18"/>
                <w:szCs w:val="18"/>
              </w:rPr>
            </w:r>
          </w:p>
          <w:p>
            <w:pPr>
              <w:pStyle w:val="Titolo1"/>
              <w:widowControl/>
              <w:numPr>
                <w:ilvl w:val="0"/>
                <w:numId w:val="1"/>
              </w:numPr>
              <w:suppressAutoHyphens w:val="false"/>
              <w:spacing w:lineRule="atLeast" w:line="241"/>
              <w:textAlignment w:val="auto"/>
              <w:rPr/>
            </w:pPr>
            <w:r>
              <w:rPr>
                <w:bCs/>
                <w:i w:val="false"/>
                <w:color w:val="auto"/>
                <w:sz w:val="18"/>
                <w:szCs w:val="18"/>
              </w:rPr>
              <w:t xml:space="preserve">Use of Elechtrochemotherapy in symptomatic chest wall recurrence of breast cancer </w:t>
            </w:r>
            <w:r>
              <w:rPr>
                <w:b w:val="false"/>
                <w:i w:val="false"/>
                <w:color w:val="auto"/>
                <w:sz w:val="18"/>
                <w:szCs w:val="18"/>
              </w:rPr>
              <w:t xml:space="preserve">Margherita Koleva Radica, Nicolò Fabbri, Giorgia Sant’Andrea, Simona Bonazza, Antonio Stefanelli, Paolo Carcoforo AME ACR Case Report </w:t>
            </w:r>
            <w:r>
              <w:rPr>
                <w:rStyle w:val="A0"/>
                <w:rFonts w:cs="Arial"/>
                <w:b w:val="false"/>
                <w:i w:val="false"/>
                <w:color w:val="auto"/>
                <w:sz w:val="18"/>
                <w:szCs w:val="18"/>
              </w:rPr>
              <w:t xml:space="preserve">June 2020. </w:t>
            </w:r>
            <w:r>
              <w:rPr>
                <w:b w:val="false"/>
                <w:i w:val="false"/>
                <w:color w:val="auto"/>
                <w:sz w:val="18"/>
                <w:szCs w:val="18"/>
              </w:rPr>
              <w:t xml:space="preserve">doi: 10.21037/acr-20-54 </w:t>
            </w:r>
          </w:p>
          <w:p>
            <w:pPr>
              <w:pStyle w:val="Titolo1"/>
              <w:widowControl/>
              <w:numPr>
                <w:ilvl w:val="0"/>
                <w:numId w:val="0"/>
              </w:numPr>
              <w:suppressAutoHyphens w:val="false"/>
              <w:spacing w:lineRule="atLeast" w:line="241"/>
              <w:ind w:left="360" w:hanging="0"/>
              <w:textAlignment w:val="auto"/>
              <w:rPr>
                <w:bCs/>
                <w:i w:val="false"/>
                <w:i w:val="false"/>
                <w:color w:val="auto"/>
                <w:sz w:val="18"/>
                <w:szCs w:val="18"/>
              </w:rPr>
            </w:pPr>
            <w:r>
              <w:rPr>
                <w:bCs/>
                <w:i w:val="false"/>
                <w:color w:val="auto"/>
                <w:sz w:val="18"/>
                <w:szCs w:val="18"/>
              </w:rPr>
            </w:r>
          </w:p>
          <w:p>
            <w:pPr>
              <w:pStyle w:val="Titolo1"/>
              <w:widowControl/>
              <w:numPr>
                <w:ilvl w:val="0"/>
                <w:numId w:val="1"/>
              </w:numPr>
              <w:suppressAutoHyphens w:val="false"/>
              <w:spacing w:lineRule="atLeast" w:line="241"/>
              <w:textAlignment w:val="auto"/>
              <w:rPr/>
            </w:pPr>
            <w:r>
              <w:rPr>
                <w:bCs/>
                <w:i w:val="false"/>
                <w:color w:val="auto"/>
                <w:sz w:val="18"/>
                <w:szCs w:val="18"/>
                <w:lang w:val="en-US"/>
              </w:rPr>
              <w:t>Case Report of a Voluminous Abdominal GIST of Unknown Origin Manifested with Bleeding in a Young Man: Sincronous Management of the Emergency and Oncological Approach.</w:t>
            </w:r>
            <w:r>
              <w:rPr>
                <w:b w:val="false"/>
                <w:i w:val="false"/>
                <w:color w:val="auto"/>
                <w:sz w:val="18"/>
                <w:szCs w:val="18"/>
                <w:lang w:val="en-US"/>
              </w:rPr>
              <w:t xml:space="preserve">Silvia Ferro, Nicolò Fabbri, Roberto Galeotti, Elisabetta Salviato, Giorgio Cavallesco, Giancarlo Pansini AME ACR Case Report </w:t>
            </w:r>
            <w:r>
              <w:rPr>
                <w:rStyle w:val="A0"/>
                <w:rFonts w:cs="Arial"/>
                <w:b w:val="false"/>
                <w:i w:val="false"/>
                <w:color w:val="auto"/>
                <w:sz w:val="18"/>
                <w:szCs w:val="18"/>
                <w:lang w:val="en-US"/>
              </w:rPr>
              <w:t xml:space="preserve">October 2020. </w:t>
            </w:r>
            <w:r>
              <w:rPr>
                <w:b w:val="false"/>
                <w:i w:val="false"/>
                <w:color w:val="auto"/>
                <w:sz w:val="18"/>
                <w:szCs w:val="18"/>
                <w:lang w:val="en-US"/>
              </w:rPr>
              <w:t xml:space="preserve">doi: 10.21037/acr-20-70 </w:t>
            </w:r>
          </w:p>
          <w:p>
            <w:pPr>
              <w:pStyle w:val="Titolo1"/>
              <w:widowControl/>
              <w:numPr>
                <w:ilvl w:val="0"/>
                <w:numId w:val="0"/>
              </w:numPr>
              <w:suppressAutoHyphens w:val="false"/>
              <w:spacing w:lineRule="atLeast" w:line="241"/>
              <w:ind w:left="360" w:hanging="0"/>
              <w:textAlignment w:val="auto"/>
              <w:rPr>
                <w:bCs/>
                <w:i w:val="false"/>
                <w:i w:val="false"/>
                <w:color w:val="auto"/>
                <w:sz w:val="18"/>
                <w:szCs w:val="18"/>
                <w:lang w:val="en-US"/>
              </w:rPr>
            </w:pPr>
            <w:r>
              <w:rPr>
                <w:bCs/>
                <w:i w:val="false"/>
                <w:color w:val="auto"/>
                <w:sz w:val="18"/>
                <w:szCs w:val="18"/>
                <w:lang w:val="en-US"/>
              </w:rPr>
            </w:r>
          </w:p>
          <w:p>
            <w:pPr>
              <w:pStyle w:val="Titolo1"/>
              <w:widowControl/>
              <w:numPr>
                <w:ilvl w:val="0"/>
                <w:numId w:val="1"/>
              </w:numPr>
              <w:suppressAutoHyphens w:val="false"/>
              <w:spacing w:lineRule="atLeast" w:line="241"/>
              <w:textAlignment w:val="auto"/>
              <w:rPr/>
            </w:pPr>
            <w:r>
              <w:rPr>
                <w:bCs/>
                <w:i w:val="false"/>
                <w:color w:val="auto"/>
                <w:sz w:val="18"/>
                <w:szCs w:val="18"/>
                <w:lang w:val="en-US"/>
              </w:rPr>
              <w:t xml:space="preserve">Mechanical hepaticojejunostomy: can we use a circular stapler as a viable and safe alternative? a retrospective study of a single center </w:t>
            </w:r>
            <w:r>
              <w:rPr>
                <w:b w:val="false"/>
                <w:i w:val="false"/>
                <w:color w:val="auto"/>
                <w:sz w:val="18"/>
                <w:szCs w:val="18"/>
                <w:lang w:val="en-US"/>
              </w:rPr>
              <w:t xml:space="preserve">Nicolò Fabbri, Silvia Ferro, Francesco Bagolini, Luigi Romeo, Paolo Carcoforo, Cavallesco Giorgio, Giancarlo Pansini Gland Surg. </w:t>
            </w:r>
            <w:r>
              <w:rPr>
                <w:rStyle w:val="A0"/>
                <w:rFonts w:cs="Arial"/>
                <w:b w:val="false"/>
                <w:i w:val="false"/>
                <w:color w:val="auto"/>
                <w:sz w:val="18"/>
                <w:szCs w:val="18"/>
              </w:rPr>
              <w:t>Jul 22, 2020. d</w:t>
            </w:r>
            <w:r>
              <w:rPr>
                <w:b w:val="false"/>
                <w:i w:val="false"/>
                <w:color w:val="auto"/>
                <w:sz w:val="18"/>
                <w:szCs w:val="18"/>
              </w:rPr>
              <w:t xml:space="preserve">oi: 10.21037/gs-20-387 </w:t>
            </w:r>
          </w:p>
          <w:p>
            <w:pPr>
              <w:pStyle w:val="Titolo1"/>
              <w:widowControl/>
              <w:numPr>
                <w:ilvl w:val="0"/>
                <w:numId w:val="0"/>
              </w:numPr>
              <w:suppressAutoHyphens w:val="false"/>
              <w:spacing w:lineRule="atLeast" w:line="241"/>
              <w:ind w:left="360" w:hanging="0"/>
              <w:textAlignment w:val="auto"/>
              <w:rPr>
                <w:bCs/>
                <w:i w:val="false"/>
                <w:i w:val="false"/>
                <w:color w:val="auto"/>
                <w:sz w:val="18"/>
                <w:szCs w:val="18"/>
              </w:rPr>
            </w:pPr>
            <w:r>
              <w:rPr>
                <w:bCs/>
                <w:i w:val="false"/>
                <w:color w:val="auto"/>
                <w:sz w:val="18"/>
                <w:szCs w:val="18"/>
              </w:rPr>
            </w:r>
          </w:p>
          <w:p>
            <w:pPr>
              <w:pStyle w:val="Titolo1"/>
              <w:widowControl/>
              <w:numPr>
                <w:ilvl w:val="0"/>
                <w:numId w:val="1"/>
              </w:numPr>
              <w:suppressAutoHyphens w:val="false"/>
              <w:spacing w:lineRule="atLeast" w:line="241"/>
              <w:textAlignment w:val="auto"/>
              <w:rPr/>
            </w:pPr>
            <w:hyperlink r:id="rId5">
              <w:r>
                <w:rPr>
                  <w:rStyle w:val="CollegamentoInternet"/>
                  <w:bCs/>
                  <w:i w:val="false"/>
                  <w:color w:val="auto"/>
                  <w:sz w:val="18"/>
                  <w:szCs w:val="18"/>
                  <w:u w:val="none"/>
                  <w:lang w:val="en-US"/>
                </w:rPr>
                <w:t xml:space="preserve">Treatment of fistula-in-ano: Outcome comparison between traditional surgery and novel approaches. </w:t>
              </w:r>
            </w:hyperlink>
            <w:hyperlink r:id="rId6">
              <w:r>
                <w:rPr>
                  <w:rStyle w:val="CollegamentoInternet"/>
                  <w:bCs/>
                  <w:i w:val="false"/>
                  <w:color w:val="auto"/>
                  <w:sz w:val="18"/>
                  <w:szCs w:val="18"/>
                  <w:u w:val="none"/>
                </w:rPr>
                <w:t>A retrospective cohort study in a single center</w:t>
              </w:r>
            </w:hyperlink>
            <w:r>
              <w:rPr>
                <w:b w:val="false"/>
                <w:i w:val="false"/>
                <w:color w:val="auto"/>
                <w:sz w:val="18"/>
                <w:szCs w:val="18"/>
              </w:rPr>
              <w:t xml:space="preserve">Nicolò FABBRİ , Simona ASCANELLİ , Francesco D'URBANO, Giuseppe RESTA , Giorgio CAVALLESCO , Paolo CARCOFORO J Surg Med. 2020;4(7):582-586. DOI: 10.28982/josam.684298 </w:t>
            </w:r>
          </w:p>
          <w:p>
            <w:pPr>
              <w:pStyle w:val="Titolo1"/>
              <w:widowControl/>
              <w:numPr>
                <w:ilvl w:val="0"/>
                <w:numId w:val="0"/>
              </w:numPr>
              <w:suppressAutoHyphens w:val="false"/>
              <w:spacing w:lineRule="atLeast" w:line="241"/>
              <w:ind w:left="360" w:hanging="0"/>
              <w:textAlignment w:val="auto"/>
              <w:rPr>
                <w:color w:val="auto"/>
                <w:sz w:val="18"/>
                <w:szCs w:val="18"/>
              </w:rPr>
            </w:pPr>
            <w:r>
              <w:rPr>
                <w:color w:val="auto"/>
                <w:sz w:val="18"/>
                <w:szCs w:val="18"/>
              </w:rPr>
            </w:r>
          </w:p>
          <w:p>
            <w:pPr>
              <w:pStyle w:val="Normal"/>
              <w:widowControl/>
              <w:numPr>
                <w:ilvl w:val="0"/>
                <w:numId w:val="1"/>
              </w:numPr>
              <w:suppressAutoHyphens w:val="false"/>
              <w:spacing w:lineRule="atLeast" w:line="241"/>
              <w:textAlignment w:val="auto"/>
              <w:rPr/>
            </w:pPr>
            <w:r>
              <w:rPr>
                <w:rFonts w:eastAsia="Calibri" w:cs="Arial" w:ascii="Arial" w:hAnsi="Arial"/>
                <w:b/>
                <w:bCs/>
                <w:color w:val="auto"/>
                <w:sz w:val="18"/>
                <w:szCs w:val="18"/>
                <w:lang w:val="en-US" w:eastAsia="it-IT" w:bidi="ar-SA"/>
              </w:rPr>
              <w:t xml:space="preserve">Mortality and pulmonary complications in patients </w:t>
            </w:r>
            <w:r>
              <w:rPr>
                <w:rFonts w:cs="Arial" w:ascii="Arial" w:hAnsi="Arial"/>
                <w:b/>
                <w:color w:val="auto"/>
                <w:sz w:val="18"/>
                <w:szCs w:val="18"/>
                <w:lang w:val="en-US"/>
              </w:rPr>
              <w:t>undergoing surgery with perioperative SARS-CoV-2</w:t>
            </w:r>
          </w:p>
          <w:p>
            <w:pPr>
              <w:pStyle w:val="Normal"/>
              <w:widowControl/>
              <w:numPr>
                <w:ilvl w:val="0"/>
                <w:numId w:val="1"/>
              </w:numPr>
              <w:suppressAutoHyphens w:val="false"/>
              <w:spacing w:lineRule="atLeast" w:line="241"/>
              <w:textAlignment w:val="auto"/>
              <w:rPr/>
            </w:pPr>
            <w:r>
              <w:rPr>
                <w:rFonts w:cs="Arial" w:ascii="Arial" w:hAnsi="Arial"/>
                <w:b/>
                <w:color w:val="auto"/>
                <w:sz w:val="18"/>
                <w:szCs w:val="18"/>
                <w:lang w:val="en-US"/>
              </w:rPr>
              <w:t xml:space="preserve">infection: an international cohort study </w:t>
            </w:r>
            <w:r>
              <w:rPr>
                <w:rFonts w:cs="Arial" w:ascii="Arial" w:hAnsi="Arial"/>
                <w:i/>
                <w:iCs/>
                <w:color w:val="auto"/>
                <w:sz w:val="18"/>
                <w:szCs w:val="18"/>
                <w:lang w:val="en-US"/>
              </w:rPr>
              <w:t xml:space="preserve">COVIDSurg CollaborativeGroup </w:t>
            </w:r>
            <w:r>
              <w:rPr>
                <w:rFonts w:cs="Arial" w:ascii="Arial" w:hAnsi="Arial"/>
                <w:color w:val="auto"/>
                <w:sz w:val="18"/>
                <w:szCs w:val="18"/>
                <w:lang w:val="en-US"/>
              </w:rPr>
              <w:t>The Lancet doi.org/10.1016/S0140-6736(20)31182-X</w:t>
            </w:r>
          </w:p>
          <w:p>
            <w:pPr>
              <w:pStyle w:val="Normal"/>
              <w:widowControl/>
              <w:numPr>
                <w:ilvl w:val="0"/>
                <w:numId w:val="1"/>
              </w:numPr>
              <w:suppressAutoHyphens w:val="false"/>
              <w:spacing w:lineRule="atLeast" w:line="241"/>
              <w:textAlignment w:val="auto"/>
              <w:rPr/>
            </w:pPr>
            <w:r>
              <w:rPr>
                <w:rFonts w:eastAsia="Calibri" w:cs="Arial" w:ascii="Arial" w:hAnsi="Arial"/>
                <w:b/>
                <w:bCs/>
                <w:color w:val="auto"/>
                <w:sz w:val="18"/>
                <w:szCs w:val="18"/>
                <w:lang w:val="en-US" w:eastAsia="it-IT" w:bidi="ar-SA"/>
              </w:rPr>
              <w:t>Short Communication: Surgical Site Infections in Breast Surgery for Primary Cancer: Could it Lead to Different Oncologic Outcome? The Potential of Administrative Data Flows in the Study of a Large Population</w:t>
            </w:r>
            <w:r>
              <w:rPr>
                <w:rFonts w:eastAsia="Calibri" w:cs="Arial" w:ascii="Arial" w:hAnsi="Arial"/>
                <w:bCs/>
                <w:color w:val="auto"/>
                <w:sz w:val="18"/>
                <w:szCs w:val="18"/>
                <w:lang w:val="en-US" w:eastAsia="it-IT" w:bidi="ar-SA"/>
              </w:rPr>
              <w:t xml:space="preserve"> Fabbri N Archives of Clinical and Biomedical Research Vol. 4 No. 2 – April 2020. [ISSN 2572-9292].</w:t>
            </w:r>
            <w:r>
              <w:rPr>
                <w:rFonts w:cs="Arial" w:ascii="Arial" w:hAnsi="Arial"/>
                <w:bCs/>
                <w:iCs/>
                <w:color w:val="auto"/>
                <w:sz w:val="18"/>
                <w:szCs w:val="18"/>
                <w:lang w:val="en-US"/>
              </w:rPr>
              <w:t xml:space="preserve">DOI: </w:t>
            </w:r>
            <w:r>
              <w:rPr>
                <w:rFonts w:cs="Arial" w:ascii="Arial" w:hAnsi="Arial"/>
                <w:color w:val="auto"/>
                <w:sz w:val="18"/>
                <w:szCs w:val="18"/>
              </w:rPr>
              <w:t>10.26502/acbr.50170090</w:t>
            </w:r>
          </w:p>
          <w:p>
            <w:pPr>
              <w:pStyle w:val="ListParagraph"/>
              <w:widowControl/>
              <w:numPr>
                <w:ilvl w:val="0"/>
                <w:numId w:val="1"/>
              </w:numPr>
              <w:suppressAutoHyphens w:val="false"/>
              <w:spacing w:lineRule="atLeast" w:line="241"/>
              <w:textAlignment w:val="auto"/>
              <w:rPr/>
            </w:pPr>
            <w:r>
              <w:rPr>
                <w:rFonts w:eastAsia="Calibri" w:cs="Arial" w:ascii="Arial" w:hAnsi="Arial"/>
                <w:b/>
                <w:bCs/>
                <w:color w:val="auto"/>
                <w:sz w:val="18"/>
                <w:szCs w:val="18"/>
                <w:lang w:val="en-US" w:eastAsia="it-IT" w:bidi="ar-SA"/>
              </w:rPr>
              <w:t xml:space="preserve">Encapsulating Peritoneal Sclerosis (EPS): Analysis of Current Knowledge in the Literature and Observation of a Suspect Case </w:t>
            </w:r>
            <w:r>
              <w:rPr>
                <w:rFonts w:eastAsia="Calibri" w:cs="Arial" w:ascii="Arial" w:hAnsi="Arial"/>
                <w:bCs/>
                <w:iCs/>
                <w:color w:val="auto"/>
                <w:sz w:val="18"/>
                <w:szCs w:val="18"/>
                <w:lang w:val="en-US" w:eastAsia="it-IT" w:bidi="ar-SA"/>
              </w:rPr>
              <w:t xml:space="preserve">S. Ferro  and N. Fabbri  </w:t>
            </w:r>
            <w:r>
              <w:rPr>
                <w:rFonts w:cs="Arial" w:ascii="Arial" w:hAnsi="Arial"/>
                <w:iCs/>
                <w:color w:val="auto"/>
                <w:sz w:val="18"/>
                <w:szCs w:val="18"/>
                <w:lang w:val="en-US"/>
              </w:rPr>
              <w:t xml:space="preserve">Radiology and Medical Diagnostic Imaging </w:t>
            </w:r>
            <w:r>
              <w:rPr>
                <w:rFonts w:cs="Arial" w:ascii="Arial" w:hAnsi="Arial"/>
                <w:color w:val="auto"/>
                <w:sz w:val="18"/>
                <w:szCs w:val="18"/>
                <w:lang w:val="en-US"/>
              </w:rPr>
              <w:t xml:space="preserve"> Volume 3(1): 2-9 doi: 10.31487/j.RDI.2020.01.04 </w:t>
            </w:r>
          </w:p>
          <w:p>
            <w:pPr>
              <w:pStyle w:val="ListParagraph"/>
              <w:widowControl/>
              <w:numPr>
                <w:ilvl w:val="0"/>
                <w:numId w:val="0"/>
              </w:numPr>
              <w:suppressAutoHyphens w:val="false"/>
              <w:spacing w:lineRule="atLeast" w:line="241"/>
              <w:ind w:left="1080" w:hanging="0"/>
              <w:textAlignment w:val="auto"/>
              <w:rPr>
                <w:rFonts w:ascii="Arial" w:hAnsi="Arial" w:cs="Arial"/>
                <w:color w:val="auto"/>
                <w:sz w:val="18"/>
                <w:szCs w:val="18"/>
                <w:lang w:val="en-US"/>
              </w:rPr>
            </w:pPr>
            <w:r>
              <w:rPr>
                <w:rFonts w:cs="Arial" w:ascii="Arial" w:hAnsi="Arial"/>
                <w:color w:val="auto"/>
                <w:sz w:val="18"/>
                <w:szCs w:val="18"/>
                <w:lang w:val="en-US"/>
              </w:rPr>
            </w:r>
          </w:p>
          <w:p>
            <w:pPr>
              <w:pStyle w:val="ListParagraph"/>
              <w:widowControl/>
              <w:numPr>
                <w:ilvl w:val="0"/>
                <w:numId w:val="1"/>
              </w:numPr>
              <w:suppressAutoHyphens w:val="false"/>
              <w:spacing w:lineRule="atLeast" w:line="241"/>
              <w:textAlignment w:val="auto"/>
              <w:rPr/>
            </w:pPr>
            <w:r>
              <w:rPr>
                <w:rFonts w:cs="Arial" w:ascii="Arial" w:hAnsi="Arial"/>
                <w:b/>
                <w:bCs/>
                <w:color w:val="auto"/>
                <w:sz w:val="18"/>
                <w:szCs w:val="18"/>
              </w:rPr>
              <w:t xml:space="preserve">Titanium mesh in chest wall stabilization and reconstruction: a single center experience  </w:t>
            </w:r>
            <w:r>
              <w:rPr>
                <w:rFonts w:eastAsia="Calibri" w:cs="Arial" w:ascii="Arial" w:hAnsi="Arial"/>
                <w:bCs/>
                <w:color w:val="auto"/>
                <w:sz w:val="18"/>
                <w:szCs w:val="18"/>
                <w:lang w:eastAsia="it-IT" w:bidi="ar-SA"/>
              </w:rPr>
              <w:t xml:space="preserve">Pio Maniscalco, Nicolò Fabbri, Francesco Quarantotto, Nicola Tamburini, Giorgio Cavallesco </w:t>
            </w:r>
            <w:r>
              <w:rPr>
                <w:rFonts w:eastAsia="Calibri" w:cs="Arial" w:ascii="Arial" w:hAnsi="Arial"/>
                <w:i/>
                <w:iCs/>
                <w:color w:val="auto"/>
                <w:sz w:val="18"/>
                <w:szCs w:val="18"/>
                <w:lang w:eastAsia="it-IT" w:bidi="ar-SA"/>
              </w:rPr>
              <w:t xml:space="preserve">Curr Chall Thorac Surg </w:t>
            </w:r>
            <w:r>
              <w:rPr>
                <w:rFonts w:eastAsia="Calibri" w:cs="Arial" w:ascii="Arial" w:hAnsi="Arial"/>
                <w:color w:val="auto"/>
                <w:sz w:val="18"/>
                <w:szCs w:val="18"/>
                <w:lang w:eastAsia="it-IT" w:bidi="ar-SA"/>
              </w:rPr>
              <w:t xml:space="preserve">2020;2:13 | http://dx.doi.org/10.21037/ccts.2020.01.02 </w:t>
            </w:r>
          </w:p>
          <w:p>
            <w:pPr>
              <w:pStyle w:val="ListParagraph"/>
              <w:widowControl/>
              <w:numPr>
                <w:ilvl w:val="0"/>
                <w:numId w:val="0"/>
              </w:numPr>
              <w:suppressAutoHyphens w:val="false"/>
              <w:spacing w:lineRule="atLeast" w:line="241"/>
              <w:ind w:left="1080" w:hanging="0"/>
              <w:textAlignment w:val="auto"/>
              <w:rPr>
                <w:rFonts w:ascii="Arial" w:hAnsi="Arial" w:eastAsia="Calibri" w:cs="Arial"/>
                <w:color w:val="auto"/>
                <w:sz w:val="18"/>
                <w:szCs w:val="18"/>
                <w:lang w:eastAsia="it-IT" w:bidi="ar-SA"/>
              </w:rPr>
            </w:pPr>
            <w:r>
              <w:rPr>
                <w:rFonts w:eastAsia="Calibri" w:cs="Arial" w:ascii="Arial" w:hAnsi="Arial"/>
                <w:color w:val="auto"/>
                <w:sz w:val="18"/>
                <w:szCs w:val="18"/>
                <w:lang w:eastAsia="it-IT" w:bidi="ar-SA"/>
              </w:rPr>
            </w:r>
          </w:p>
          <w:p>
            <w:pPr>
              <w:pStyle w:val="ListParagraph"/>
              <w:widowControl/>
              <w:numPr>
                <w:ilvl w:val="0"/>
                <w:numId w:val="1"/>
              </w:numPr>
              <w:suppressAutoHyphens w:val="false"/>
              <w:spacing w:lineRule="atLeast" w:line="241"/>
              <w:textAlignment w:val="auto"/>
              <w:rPr/>
            </w:pPr>
            <w:r>
              <w:rPr>
                <w:rFonts w:eastAsia="Calibri" w:cs="Arial" w:ascii="Arial" w:hAnsi="Arial"/>
                <w:b/>
                <w:bCs/>
                <w:color w:val="auto"/>
                <w:sz w:val="18"/>
                <w:szCs w:val="18"/>
                <w:lang w:val="en-US" w:eastAsia="it-IT" w:bidi="ar-SA"/>
              </w:rPr>
              <w:t xml:space="preserve">Metastatic Anal Lesion of Primary Lobular Breast Carcinoma- An Insidious, Rare and Subclinical Progression: Case Report and Review of the Literature </w:t>
            </w:r>
            <w:r>
              <w:rPr>
                <w:rFonts w:eastAsia="Calibri" w:cs="Arial" w:ascii="Arial" w:hAnsi="Arial"/>
                <w:bCs/>
                <w:iCs/>
                <w:color w:val="auto"/>
                <w:sz w:val="18"/>
                <w:szCs w:val="18"/>
                <w:lang w:val="en-US" w:eastAsia="it-IT" w:bidi="ar-SA"/>
              </w:rPr>
              <w:t>Fabbri N, D’Urbano F, Bonazza S, Soliani G, Aisoni F, Pedriali M and Carcoforo P</w:t>
            </w:r>
            <w:r>
              <w:rPr>
                <w:rFonts w:cs="Arial" w:ascii="Arial" w:hAnsi="Arial"/>
                <w:iCs/>
                <w:color w:val="auto"/>
                <w:sz w:val="18"/>
                <w:szCs w:val="18"/>
                <w:lang w:val="en-US"/>
              </w:rPr>
              <w:t xml:space="preserve">Clinical Oncology &amp; Research </w:t>
            </w:r>
            <w:r>
              <w:rPr>
                <w:rFonts w:cs="Arial" w:ascii="Arial" w:hAnsi="Arial"/>
                <w:color w:val="auto"/>
                <w:sz w:val="18"/>
                <w:szCs w:val="18"/>
                <w:lang w:val="en-US"/>
              </w:rPr>
              <w:t xml:space="preserve">Volume 3(3): 2-4 doi:10.31487/j.COR.2020.03.12 </w:t>
            </w:r>
          </w:p>
          <w:p>
            <w:pPr>
              <w:pStyle w:val="ListParagraph"/>
              <w:widowControl/>
              <w:numPr>
                <w:ilvl w:val="0"/>
                <w:numId w:val="0"/>
              </w:numPr>
              <w:suppressAutoHyphens w:val="false"/>
              <w:spacing w:lineRule="atLeast" w:line="241"/>
              <w:ind w:left="1080" w:hanging="0"/>
              <w:textAlignment w:val="auto"/>
              <w:rPr>
                <w:rFonts w:ascii="Arial" w:hAnsi="Arial" w:cs="Arial"/>
                <w:color w:val="auto"/>
                <w:sz w:val="18"/>
                <w:szCs w:val="18"/>
                <w:lang w:val="en-US"/>
              </w:rPr>
            </w:pPr>
            <w:r>
              <w:rPr>
                <w:rFonts w:cs="Arial" w:ascii="Arial" w:hAnsi="Arial"/>
                <w:color w:val="auto"/>
                <w:sz w:val="18"/>
                <w:szCs w:val="18"/>
                <w:lang w:val="en-US"/>
              </w:rPr>
            </w:r>
          </w:p>
          <w:p>
            <w:pPr>
              <w:pStyle w:val="Normal"/>
              <w:widowControl/>
              <w:numPr>
                <w:ilvl w:val="0"/>
                <w:numId w:val="1"/>
              </w:numPr>
              <w:suppressAutoHyphens w:val="false"/>
              <w:spacing w:lineRule="auto" w:line="276" w:before="0" w:after="100"/>
              <w:textAlignment w:val="auto"/>
              <w:rPr/>
            </w:pPr>
            <w:r>
              <w:rPr>
                <w:rFonts w:cs="Arial" w:ascii="Arial" w:hAnsi="Arial"/>
                <w:b/>
                <w:color w:val="auto"/>
                <w:sz w:val="18"/>
                <w:szCs w:val="18"/>
                <w:lang w:val="en-US"/>
              </w:rPr>
              <w:t>On the role of lipofilling technique in diabetic patients with primary breast cancer: The lack of studies in the literature</w:t>
            </w:r>
            <w:r>
              <w:rPr>
                <w:rFonts w:cs="Arial" w:ascii="Arial" w:hAnsi="Arial"/>
                <w:color w:val="auto"/>
                <w:sz w:val="18"/>
                <w:szCs w:val="18"/>
                <w:lang w:val="en-US"/>
              </w:rPr>
              <w:t xml:space="preserve"> Fabbri N*, Chiozza M and Carcoforo P  Diabetes Updates, 2020 doi:10.15761/DU.1000138 Volume 6: 1-2</w:t>
            </w:r>
          </w:p>
          <w:p>
            <w:pPr>
              <w:pStyle w:val="Normal"/>
              <w:widowControl/>
              <w:numPr>
                <w:ilvl w:val="0"/>
                <w:numId w:val="1"/>
              </w:numPr>
              <w:suppressAutoHyphens w:val="false"/>
              <w:spacing w:lineRule="auto" w:line="276" w:before="0" w:after="100"/>
              <w:textAlignment w:val="auto"/>
              <w:rPr/>
            </w:pPr>
            <w:r>
              <w:rPr>
                <w:rFonts w:cs="Arial" w:ascii="Arial" w:hAnsi="Arial"/>
                <w:b/>
                <w:color w:val="auto"/>
                <w:sz w:val="18"/>
                <w:szCs w:val="18"/>
                <w:lang w:val="en-GB"/>
              </w:rPr>
              <w:t xml:space="preserve">Late Epiphrenic-Retroperitoneal Fistula of an Esophageal Diverticulum Ten Years after Surgical Excision: Report of the First Case </w:t>
            </w:r>
            <w:r>
              <w:rPr>
                <w:rFonts w:cs="Arial" w:ascii="Arial" w:hAnsi="Arial"/>
                <w:color w:val="auto"/>
                <w:sz w:val="18"/>
                <w:szCs w:val="18"/>
                <w:lang w:val="en-US"/>
              </w:rPr>
              <w:t xml:space="preserve"> Fabbri Nicolò, Ferro S, Pansini G, Quarantotto F, Anania G, Carcoforo P and Cavallesco G  EC Gastroenterology and Digestive System 6.10 (2019): 905-909.</w:t>
            </w:r>
          </w:p>
          <w:p>
            <w:pPr>
              <w:pStyle w:val="Normal"/>
              <w:widowControl/>
              <w:numPr>
                <w:ilvl w:val="0"/>
                <w:numId w:val="1"/>
              </w:numPr>
              <w:suppressAutoHyphens w:val="false"/>
              <w:spacing w:lineRule="auto" w:line="276" w:before="0" w:after="100"/>
              <w:textAlignment w:val="auto"/>
              <w:rPr/>
            </w:pPr>
            <w:r>
              <w:rPr>
                <w:rFonts w:cs="Arial" w:ascii="Arial" w:hAnsi="Arial"/>
                <w:b/>
                <w:color w:val="auto"/>
                <w:sz w:val="18"/>
                <w:szCs w:val="18"/>
                <w:lang w:val="en-GB"/>
              </w:rPr>
              <w:t>Overview on the Role of Breast Conservative Treatments for Early Breast Cancer with Low Risk of Recurrence: History, Standard and Controversies</w:t>
            </w:r>
            <w:r>
              <w:rPr>
                <w:rFonts w:cs="Arial" w:ascii="Arial" w:hAnsi="Arial"/>
                <w:color w:val="auto"/>
                <w:sz w:val="18"/>
                <w:szCs w:val="18"/>
                <w:lang w:val="en-US"/>
              </w:rPr>
              <w:t xml:space="preserve"> Fabbri N, Bagolini F, Koleva Radica M, Carcoforo P International Journal of Cancer and Genes Volume 1 Issue 1.1001</w:t>
            </w:r>
            <w:r>
              <w:rPr>
                <w:rFonts w:cs="Arial" w:ascii="Arial" w:hAnsi="Arial"/>
                <w:bCs/>
                <w:color w:val="auto"/>
                <w:sz w:val="18"/>
                <w:szCs w:val="18"/>
                <w:lang w:val="en-US"/>
              </w:rPr>
              <w:t xml:space="preserve"> DOI</w:t>
            </w:r>
            <w:r>
              <w:rPr>
                <w:rFonts w:cs="Arial" w:ascii="Arial" w:hAnsi="Arial"/>
                <w:b/>
                <w:bCs/>
                <w:color w:val="auto"/>
                <w:sz w:val="18"/>
                <w:szCs w:val="18"/>
                <w:lang w:val="en-US"/>
              </w:rPr>
              <w:t xml:space="preserve"> : </w:t>
            </w:r>
            <w:r>
              <w:rPr>
                <w:rFonts w:cs="Arial" w:ascii="Arial" w:hAnsi="Arial"/>
                <w:color w:val="auto"/>
                <w:sz w:val="18"/>
                <w:szCs w:val="18"/>
                <w:lang w:val="en-US"/>
              </w:rPr>
              <w:t>https://doi.org/10.31546/IJCG.1001</w:t>
            </w:r>
          </w:p>
          <w:p>
            <w:pPr>
              <w:pStyle w:val="Normal"/>
              <w:widowControl/>
              <w:numPr>
                <w:ilvl w:val="0"/>
                <w:numId w:val="1"/>
              </w:numPr>
              <w:suppressAutoHyphens w:val="false"/>
              <w:spacing w:lineRule="auto" w:line="276" w:before="0" w:after="100"/>
              <w:textAlignment w:val="auto"/>
              <w:rPr/>
            </w:pPr>
            <w:r>
              <w:rPr>
                <w:rFonts w:cs="Arial" w:ascii="Arial" w:hAnsi="Arial"/>
                <w:b/>
                <w:color w:val="auto"/>
                <w:sz w:val="18"/>
                <w:szCs w:val="18"/>
                <w:lang w:val="en-GB"/>
              </w:rPr>
              <w:t xml:space="preserve">Micro-Fragmented Adipose Tissue: A New Minimally Invasive Method for Treatment of Anal Fistula? </w:t>
            </w:r>
            <w:r>
              <w:rPr>
                <w:rFonts w:cs="Arial" w:ascii="Arial" w:hAnsi="Arial"/>
                <w:b/>
                <w:color w:val="auto"/>
                <w:sz w:val="18"/>
                <w:szCs w:val="18"/>
              </w:rPr>
              <w:t xml:space="preserve">A Pilot Study </w:t>
            </w:r>
            <w:r>
              <w:rPr>
                <w:rFonts w:cs="Arial" w:ascii="Arial" w:hAnsi="Arial"/>
                <w:color w:val="auto"/>
                <w:sz w:val="18"/>
                <w:szCs w:val="18"/>
              </w:rPr>
              <w:t>D’Urbano F, Fabbri N, Resta G, Ascanelli S, Ferrocci G, Anania G, Cavallesco G, Carcoforo P J Surg 12: 1224 DOI: 10.29011/2575-9760.001224</w:t>
            </w:r>
          </w:p>
          <w:p>
            <w:pPr>
              <w:pStyle w:val="Normal"/>
              <w:widowControl/>
              <w:numPr>
                <w:ilvl w:val="0"/>
                <w:numId w:val="1"/>
              </w:numPr>
              <w:suppressAutoHyphens w:val="false"/>
              <w:spacing w:lineRule="auto" w:line="276" w:before="0" w:after="100"/>
              <w:textAlignment w:val="auto"/>
              <w:rPr/>
            </w:pPr>
            <w:r>
              <w:rPr>
                <w:rFonts w:cs="Arial" w:ascii="Arial" w:hAnsi="Arial"/>
                <w:b/>
                <w:color w:val="auto"/>
                <w:sz w:val="18"/>
                <w:szCs w:val="18"/>
                <w:lang w:val="en-US" w:eastAsia="it-IT" w:bidi="ar-SA"/>
              </w:rPr>
              <w:t xml:space="preserve">Splenic Infarction: An Unusual Condition with Numerous Difficult Options: A Case-Report, Literature Review and Surgical Observations. </w:t>
            </w:r>
            <w:r>
              <w:rPr>
                <w:rStyle w:val="ListLabel28"/>
                <w:color w:val="auto"/>
              </w:rPr>
              <w:t>Resta G</w:t>
            </w:r>
            <w:r>
              <w:rPr>
                <w:rFonts w:cs="Arial" w:ascii="Arial" w:hAnsi="Arial"/>
                <w:color w:val="auto"/>
                <w:sz w:val="18"/>
                <w:szCs w:val="18"/>
                <w:lang w:eastAsia="it-IT" w:bidi="ar-SA"/>
              </w:rPr>
              <w:t xml:space="preserve">, </w:t>
            </w:r>
            <w:r>
              <w:rPr>
                <w:rStyle w:val="ListLabel28"/>
                <w:color w:val="auto"/>
              </w:rPr>
              <w:t>Bombardini C</w:t>
            </w:r>
            <w:r>
              <w:rPr>
                <w:rFonts w:cs="Arial" w:ascii="Arial" w:hAnsi="Arial"/>
                <w:color w:val="auto"/>
                <w:sz w:val="18"/>
                <w:szCs w:val="18"/>
                <w:lang w:eastAsia="it-IT" w:bidi="ar-SA"/>
              </w:rPr>
              <w:t xml:space="preserve">, </w:t>
            </w:r>
            <w:r>
              <w:rPr>
                <w:rStyle w:val="ListLabel28"/>
                <w:color w:val="auto"/>
              </w:rPr>
              <w:t>Fabbri N</w:t>
            </w:r>
            <w:r>
              <w:rPr>
                <w:rFonts w:cs="Arial" w:ascii="Arial" w:hAnsi="Arial"/>
                <w:color w:val="auto"/>
                <w:sz w:val="18"/>
                <w:szCs w:val="18"/>
                <w:lang w:eastAsia="it-IT" w:bidi="ar-SA"/>
              </w:rPr>
              <w:t>, Giacca</w:t>
            </w:r>
            <w:r>
              <w:rPr>
                <w:rStyle w:val="ListLabel28"/>
                <w:color w:val="auto"/>
              </w:rPr>
              <w:t xml:space="preserve"> S</w:t>
            </w:r>
            <w:r>
              <w:rPr>
                <w:rFonts w:cs="Arial" w:ascii="Arial" w:hAnsi="Arial"/>
                <w:color w:val="auto"/>
                <w:sz w:val="18"/>
                <w:szCs w:val="18"/>
                <w:lang w:eastAsia="it-IT" w:bidi="ar-SA"/>
              </w:rPr>
              <w:t xml:space="preserve">, </w:t>
            </w:r>
            <w:r>
              <w:rPr>
                <w:rStyle w:val="ListLabel28"/>
                <w:color w:val="auto"/>
              </w:rPr>
              <w:t xml:space="preserve">Marino S </w:t>
            </w:r>
            <w:r>
              <w:rPr>
                <w:rFonts w:cs="Arial" w:ascii="Arial" w:hAnsi="Arial"/>
                <w:color w:val="auto"/>
                <w:sz w:val="18"/>
                <w:szCs w:val="18"/>
                <w:lang w:eastAsia="it-IT" w:bidi="ar-SA"/>
              </w:rPr>
              <w:t xml:space="preserve">and </w:t>
            </w:r>
            <w:hyperlink r:id="rId7">
              <w:r>
                <w:rPr>
                  <w:rStyle w:val="ListLabel28"/>
                  <w:color w:val="auto"/>
                </w:rPr>
                <w:t>Anania G</w:t>
              </w:r>
            </w:hyperlink>
            <w:r>
              <w:rPr>
                <w:rFonts w:cs="Arial" w:ascii="Arial" w:hAnsi="Arial"/>
                <w:color w:val="auto"/>
                <w:sz w:val="18"/>
                <w:szCs w:val="18"/>
                <w:lang w:eastAsia="it-IT" w:bidi="ar-SA"/>
              </w:rPr>
              <w:t xml:space="preserve">  J Clin Case Rep 2019, Vol 9(4): 1232 DOI: 10.4172/2165-7920.10001232</w:t>
            </w:r>
          </w:p>
          <w:p>
            <w:pPr>
              <w:pStyle w:val="Normal"/>
              <w:widowControl/>
              <w:numPr>
                <w:ilvl w:val="0"/>
                <w:numId w:val="1"/>
              </w:numPr>
              <w:suppressAutoHyphens w:val="false"/>
              <w:spacing w:lineRule="auto" w:line="276" w:before="0" w:after="100"/>
              <w:textAlignment w:val="auto"/>
              <w:rPr/>
            </w:pPr>
            <w:r>
              <w:rPr>
                <w:rFonts w:cs="Arial" w:ascii="Arial" w:hAnsi="Arial"/>
                <w:b/>
                <w:color w:val="auto"/>
                <w:sz w:val="18"/>
                <w:szCs w:val="18"/>
                <w:highlight w:val="white"/>
                <w:lang w:val="en-GB"/>
              </w:rPr>
              <w:t>A Late Solitary Li</w:t>
            </w:r>
            <w:r>
              <w:rPr>
                <w:rFonts w:cs="Arial" w:ascii="Arial" w:hAnsi="Arial"/>
                <w:b/>
                <w:color w:val="auto"/>
                <w:sz w:val="18"/>
                <w:szCs w:val="18"/>
                <w:lang w:val="en-GB"/>
              </w:rPr>
              <w:t>ver Metastasis from Pleomorphic Saliva</w:t>
            </w:r>
            <w:r>
              <w:rPr>
                <w:rFonts w:cs="Arial" w:ascii="Arial" w:hAnsi="Arial"/>
                <w:b/>
                <w:color w:val="auto"/>
                <w:sz w:val="18"/>
                <w:szCs w:val="18"/>
                <w:highlight w:val="white"/>
                <w:lang w:val="en-GB"/>
              </w:rPr>
              <w:t>ry Adenoma. An Interesting Diagnosis and a Very Rare Case Report of Successful Surgery with Review of the Literature</w:t>
            </w:r>
            <w:r>
              <w:rPr>
                <w:rFonts w:cs="Arial" w:ascii="Arial" w:hAnsi="Arial"/>
                <w:color w:val="auto"/>
                <w:sz w:val="18"/>
                <w:szCs w:val="18"/>
                <w:lang w:val="en-GB"/>
              </w:rPr>
              <w:t xml:space="preserve">Fabbri N., Reale D., Ferrocci G., Ghisellini E.,  Pansini G. </w:t>
            </w:r>
            <w:r>
              <w:rPr>
                <w:rFonts w:cs="Arial" w:ascii="Arial" w:hAnsi="Arial"/>
                <w:color w:val="auto"/>
                <w:sz w:val="18"/>
                <w:szCs w:val="18"/>
                <w:highlight w:val="white"/>
                <w:lang w:val="en-GB"/>
              </w:rPr>
              <w:t xml:space="preserve">2019 Chirurgia: Edizioni Minerva Medica </w:t>
            </w:r>
            <w:r>
              <w:rPr>
                <w:rFonts w:cs="Arial" w:ascii="Arial" w:hAnsi="Arial"/>
                <w:color w:val="auto"/>
                <w:sz w:val="18"/>
                <w:szCs w:val="18"/>
                <w:lang w:val="en-US"/>
              </w:rPr>
              <w:t xml:space="preserve"> DOi: 10.23736/S0394-9508.18.04878-7</w:t>
            </w:r>
          </w:p>
          <w:p>
            <w:pPr>
              <w:pStyle w:val="Normal"/>
              <w:widowControl/>
              <w:numPr>
                <w:ilvl w:val="0"/>
                <w:numId w:val="1"/>
              </w:numPr>
              <w:suppressAutoHyphens w:val="false"/>
              <w:spacing w:lineRule="auto" w:line="276" w:before="0" w:after="100"/>
              <w:textAlignment w:val="auto"/>
              <w:rPr/>
            </w:pPr>
            <w:r>
              <w:rPr>
                <w:rFonts w:eastAsia="Times New Roman" w:cs="Arial" w:ascii="Arial" w:hAnsi="Arial"/>
                <w:b/>
                <w:bCs/>
                <w:color w:val="auto"/>
                <w:sz w:val="18"/>
                <w:szCs w:val="18"/>
                <w:lang w:val="en-GB" w:eastAsia="en-US" w:bidi="ar-SA"/>
              </w:rPr>
              <w:t xml:space="preserve">Surgical Excision of a Tufted Angioma of the Hand in an Adult - A rare Case Report with a Review of Literature </w:t>
            </w:r>
            <w:r>
              <w:rPr>
                <w:rFonts w:eastAsia="Times New Roman" w:cs="Arial" w:ascii="Arial" w:hAnsi="Arial"/>
                <w:color w:val="auto"/>
                <w:sz w:val="18"/>
                <w:szCs w:val="18"/>
                <w:lang w:val="en-GB" w:eastAsia="en-US" w:bidi="ar-SA"/>
              </w:rPr>
              <w:t xml:space="preserve">Nicolò Fabbri , Francesco Quarantotto , Annalisa Caruso , Elena Montinari , Serena Rubino , Nicola Tamburini , Pio Maniscalco , Giorgio Cavallesco, AME Case Reports 2019 DOI: 10.21037/acr.2019.02.02 </w:t>
            </w:r>
          </w:p>
          <w:p>
            <w:pPr>
              <w:pStyle w:val="Normal"/>
              <w:widowControl/>
              <w:numPr>
                <w:ilvl w:val="0"/>
                <w:numId w:val="1"/>
              </w:numPr>
              <w:suppressAutoHyphens w:val="false"/>
              <w:spacing w:lineRule="auto" w:line="276" w:before="0" w:after="100"/>
              <w:textAlignment w:val="auto"/>
              <w:rPr/>
            </w:pPr>
            <w:r>
              <w:rPr>
                <w:rFonts w:eastAsia="Times New Roman" w:cs="Arial" w:ascii="Arial" w:hAnsi="Arial"/>
                <w:b/>
                <w:bCs/>
                <w:color w:val="auto"/>
                <w:sz w:val="18"/>
                <w:szCs w:val="18"/>
                <w:lang w:eastAsia="en-US" w:bidi="ar-SA"/>
              </w:rPr>
              <w:t xml:space="preserve">Laparoscopic Reversal of Hartmanns Procedure: a Single Centre Experience </w:t>
            </w:r>
            <w:r>
              <w:rPr>
                <w:rFonts w:eastAsia="Times New Roman" w:cs="Arial" w:ascii="Arial" w:hAnsi="Arial"/>
                <w:color w:val="auto"/>
                <w:sz w:val="18"/>
                <w:szCs w:val="18"/>
                <w:lang w:eastAsia="en-US" w:bidi="ar-SA"/>
              </w:rPr>
              <w:t xml:space="preserve">Resta G., Fabbri N., Marino S., Giaccari S., Tamburini N., Cavallesco G., Anania G. Asian J Endosc Surg. 2018 Dec 13. </w:t>
            </w:r>
            <w:r>
              <w:rPr>
                <w:rFonts w:eastAsia="Times New Roman" w:cs="Arial" w:ascii="Arial" w:hAnsi="Arial"/>
                <w:color w:val="auto"/>
                <w:sz w:val="18"/>
                <w:szCs w:val="18"/>
                <w:lang w:val="en-US" w:eastAsia="en-US" w:bidi="ar-SA"/>
              </w:rPr>
              <w:t xml:space="preserve">DOI: 10.1111/ases.12659 </w:t>
            </w:r>
          </w:p>
          <w:p>
            <w:pPr>
              <w:pStyle w:val="Normal"/>
              <w:widowControl/>
              <w:numPr>
                <w:ilvl w:val="0"/>
                <w:numId w:val="1"/>
              </w:numPr>
              <w:suppressAutoHyphens w:val="false"/>
              <w:spacing w:lineRule="auto" w:line="276" w:before="0" w:after="100"/>
              <w:textAlignment w:val="auto"/>
              <w:rPr/>
            </w:pPr>
            <w:r>
              <w:rPr>
                <w:rFonts w:eastAsia="Times New Roman" w:cs="Arial" w:ascii="Arial" w:hAnsi="Arial"/>
                <w:b/>
                <w:bCs/>
                <w:color w:val="auto"/>
                <w:sz w:val="18"/>
                <w:szCs w:val="18"/>
                <w:lang w:val="en-US" w:eastAsia="en-US" w:bidi="ar-SA"/>
              </w:rPr>
              <w:t xml:space="preserve">Totally laparoscopic approach for a single mesenteric localization of Castelman's disease: state of the art of laparoscopic surgery </w:t>
            </w:r>
            <w:r>
              <w:rPr>
                <w:rFonts w:eastAsia="Times New Roman" w:cs="Arial" w:ascii="Arial" w:hAnsi="Arial"/>
                <w:color w:val="auto"/>
                <w:sz w:val="18"/>
                <w:szCs w:val="18"/>
                <w:lang w:val="en-US" w:eastAsia="en-US" w:bidi="ar-SA"/>
              </w:rPr>
              <w:t xml:space="preserve">Fabbri N., Rubino S., Giaccari S., Bombardini C., Santandrea G., Romeo L., Petrarulo F., Pedriali M., Anania G. LESS Laparosc Endosc Surg Sci 2018;25(3):113-116 DOI: 10.14744/less.2018.91885 </w:t>
            </w:r>
          </w:p>
          <w:p>
            <w:pPr>
              <w:pStyle w:val="Normal"/>
              <w:widowControl/>
              <w:numPr>
                <w:ilvl w:val="0"/>
                <w:numId w:val="1"/>
              </w:numPr>
              <w:suppressAutoHyphens w:val="false"/>
              <w:spacing w:lineRule="auto" w:line="276" w:before="0" w:after="100"/>
              <w:textAlignment w:val="auto"/>
              <w:rPr/>
            </w:pPr>
            <w:r>
              <w:rPr>
                <w:rFonts w:eastAsia="Times New Roman" w:cs="Arial" w:ascii="Arial" w:hAnsi="Arial"/>
                <w:b/>
                <w:bCs/>
                <w:color w:val="auto"/>
                <w:sz w:val="18"/>
                <w:szCs w:val="18"/>
                <w:lang w:val="en-US" w:eastAsia="en-US" w:bidi="ar-SA"/>
              </w:rPr>
              <w:t xml:space="preserve">Commentary: Multidisciplinary Approach to Tumor Pathologies: State of the Art of a Single Center </w:t>
            </w:r>
            <w:r>
              <w:rPr>
                <w:rFonts w:eastAsia="Times New Roman" w:cs="Arial" w:ascii="Arial" w:hAnsi="Arial"/>
                <w:color w:val="auto"/>
                <w:sz w:val="18"/>
                <w:szCs w:val="18"/>
                <w:lang w:val="en-GB" w:eastAsia="en-US" w:bidi="ar-SA"/>
              </w:rPr>
              <w:t xml:space="preserve">Anania G, Fabbri N, Marino S, Resta G, Giaccari S, Tamburini N, Fiorica F, Cavallesco G. J Lung Health &amp; Dis (2018) 2(3): 14-16 </w:t>
            </w:r>
          </w:p>
          <w:p>
            <w:pPr>
              <w:pStyle w:val="Normal"/>
              <w:widowControl/>
              <w:numPr>
                <w:ilvl w:val="0"/>
                <w:numId w:val="1"/>
              </w:numPr>
              <w:suppressAutoHyphens w:val="false"/>
              <w:spacing w:lineRule="auto" w:line="276" w:before="0" w:after="100"/>
              <w:textAlignment w:val="auto"/>
              <w:rPr/>
            </w:pPr>
            <w:r>
              <w:rPr>
                <w:rFonts w:eastAsia="Times New Roman" w:cs="Arial" w:ascii="Arial" w:hAnsi="Arial"/>
                <w:b/>
                <w:bCs/>
                <w:color w:val="auto"/>
                <w:sz w:val="18"/>
                <w:szCs w:val="18"/>
                <w:lang w:val="en-GB" w:eastAsia="en-US" w:bidi="ar-SA"/>
              </w:rPr>
              <w:t xml:space="preserve">Treatment of colorectal cancer: multidisciplinary approach </w:t>
            </w:r>
            <w:r>
              <w:rPr>
                <w:rFonts w:eastAsia="Times New Roman" w:cs="Arial" w:ascii="Arial" w:hAnsi="Arial"/>
                <w:color w:val="auto"/>
                <w:sz w:val="18"/>
                <w:szCs w:val="18"/>
                <w:lang w:val="en-GB" w:eastAsia="en-US" w:bidi="ar-SA"/>
              </w:rPr>
              <w:t xml:space="preserve">Anania G, Resta G, Marino S, Fabbri N, Scagliarini L, Marchitelli I, Fiorica F, Cavallesco G. J Gastrointest Cancer. </w:t>
            </w:r>
            <w:r>
              <w:rPr>
                <w:rFonts w:eastAsia="Times New Roman" w:cs="Arial" w:ascii="Arial" w:hAnsi="Arial"/>
                <w:color w:val="auto"/>
                <w:sz w:val="18"/>
                <w:szCs w:val="18"/>
                <w:lang w:val="en-US" w:eastAsia="en-US" w:bidi="ar-SA"/>
              </w:rPr>
              <w:t xml:space="preserve">2018 Apr 14. doi: 10.1007/s12029-018-0100-9 </w:t>
            </w:r>
          </w:p>
          <w:p>
            <w:pPr>
              <w:pStyle w:val="Normal"/>
              <w:widowControl/>
              <w:numPr>
                <w:ilvl w:val="0"/>
                <w:numId w:val="1"/>
              </w:numPr>
              <w:suppressAutoHyphens w:val="false"/>
              <w:spacing w:lineRule="auto" w:line="276" w:before="0" w:after="100"/>
              <w:textAlignment w:val="auto"/>
              <w:rPr/>
            </w:pPr>
            <w:r>
              <w:rPr>
                <w:rFonts w:cs="Arial" w:ascii="Arial" w:hAnsi="Arial"/>
                <w:b/>
                <w:color w:val="auto"/>
                <w:sz w:val="18"/>
                <w:szCs w:val="18"/>
                <w:shd w:fill="FFFFFF" w:val="clear"/>
                <w:lang w:val="en-US"/>
              </w:rPr>
              <w:t>A rare case of intralobar pulmonary sequestration: combined endovascular and video-assisted thoracoscopic approach.</w:t>
            </w:r>
            <w:r>
              <w:rPr>
                <w:rFonts w:cs="Arial" w:ascii="Arial" w:hAnsi="Arial"/>
                <w:color w:val="auto"/>
                <w:sz w:val="18"/>
                <w:szCs w:val="18"/>
                <w:shd w:fill="FFFFFF" w:val="clear"/>
                <w:lang w:val="en-US"/>
              </w:rPr>
              <w:t xml:space="preserve"> </w:t>
            </w:r>
            <w:r>
              <w:rPr>
                <w:rFonts w:cs="Arial" w:ascii="Arial" w:hAnsi="Arial"/>
                <w:color w:val="auto"/>
                <w:sz w:val="18"/>
                <w:szCs w:val="18"/>
                <w:shd w:fill="FFFFFF" w:val="clear"/>
              </w:rPr>
              <w:t xml:space="preserve">Fabbri N, Tamburini N, Galeotti R, Quarantotto F, Maniscalco P, Rinaldi R, Salviato E, Cavallesco G. AME Case Rep. 2018 May 6;2:19. doi: 10.21037/acr.2018.04.01. </w:t>
            </w:r>
            <w:r>
              <w:rPr>
                <w:rFonts w:cs="Arial" w:ascii="Arial" w:hAnsi="Arial"/>
                <w:color w:val="auto"/>
                <w:sz w:val="18"/>
                <w:szCs w:val="18"/>
                <w:shd w:fill="FFFFFF" w:val="clear"/>
                <w:lang w:val="en-US"/>
              </w:rPr>
              <w:t>PMID: 30264015; PMCID: PMC6155656.</w:t>
            </w:r>
            <w:r>
              <w:rPr>
                <w:rFonts w:eastAsia="Times New Roman" w:cs="Arial" w:ascii="Arial" w:hAnsi="Arial"/>
                <w:b/>
                <w:bCs/>
                <w:color w:val="auto"/>
                <w:sz w:val="18"/>
                <w:szCs w:val="18"/>
                <w:lang w:val="en-US" w:eastAsia="en-US" w:bidi="ar-SA"/>
              </w:rPr>
              <w:t xml:space="preserve"> </w:t>
            </w:r>
          </w:p>
          <w:p>
            <w:pPr>
              <w:pStyle w:val="Normal"/>
              <w:widowControl/>
              <w:numPr>
                <w:ilvl w:val="0"/>
                <w:numId w:val="1"/>
              </w:numPr>
              <w:suppressAutoHyphens w:val="false"/>
              <w:spacing w:lineRule="auto" w:line="276" w:before="0" w:after="100"/>
              <w:textAlignment w:val="auto"/>
              <w:rPr/>
            </w:pPr>
            <w:r>
              <w:rPr>
                <w:rFonts w:eastAsia="Times New Roman" w:cs="Arial" w:ascii="Arial" w:hAnsi="Arial"/>
                <w:b/>
                <w:bCs/>
                <w:color w:val="auto"/>
                <w:sz w:val="18"/>
                <w:szCs w:val="18"/>
                <w:lang w:val="en-US" w:eastAsia="en-US" w:bidi="ar-SA"/>
              </w:rPr>
              <w:t xml:space="preserve">Laparoscopic resection of a gastric myoepithelial hamartoma mimicked the clinical presentation of a gastrointestinal stromal tumour: case report and review of literature </w:t>
            </w:r>
            <w:r>
              <w:rPr>
                <w:rFonts w:eastAsia="Times New Roman" w:cs="Arial" w:ascii="Arial" w:hAnsi="Arial"/>
                <w:color w:val="auto"/>
                <w:sz w:val="18"/>
                <w:szCs w:val="18"/>
                <w:lang w:val="en-US" w:eastAsia="en-US" w:bidi="ar-SA"/>
              </w:rPr>
              <w:t xml:space="preserve">Santini M, Fabbri N, Tamburini N, Resta G, Bianchini E, Scagliarini L, et al Saudi J Laparosc 2018;3:1-5. DOI: </w:t>
            </w:r>
            <w:r>
              <w:rPr>
                <w:rFonts w:cs="Arial" w:ascii="Arial" w:hAnsi="Arial"/>
                <w:color w:val="auto"/>
                <w:sz w:val="18"/>
                <w:szCs w:val="18"/>
                <w:shd w:fill="FFFFFF" w:val="clear"/>
              </w:rPr>
              <w:t>10.4103/SJL.SJL_6_17</w:t>
            </w:r>
          </w:p>
          <w:p>
            <w:pPr>
              <w:pStyle w:val="Normal"/>
              <w:widowControl/>
              <w:numPr>
                <w:ilvl w:val="0"/>
                <w:numId w:val="1"/>
              </w:numPr>
              <w:suppressAutoHyphens w:val="false"/>
              <w:spacing w:lineRule="auto" w:line="276" w:before="0" w:after="100"/>
              <w:textAlignment w:val="auto"/>
              <w:rPr/>
            </w:pPr>
            <w:r>
              <w:rPr>
                <w:rFonts w:cs="Arial" w:ascii="Arial" w:hAnsi="Arial"/>
                <w:b/>
                <w:color w:val="auto"/>
                <w:sz w:val="18"/>
                <w:szCs w:val="18"/>
                <w:lang w:val="en-US" w:eastAsia="it-IT" w:bidi="ar-SA"/>
              </w:rPr>
              <w:t xml:space="preserve">A Rare Case of Solitary Rib Metastasis Thirty-Two Years after Resection of Parotid Gland Adenocarcinoma </w:t>
            </w:r>
            <w:r>
              <w:rPr>
                <w:rFonts w:eastAsia="Times New Roman" w:cs="Arial" w:ascii="Arial" w:hAnsi="Arial"/>
                <w:color w:val="auto"/>
                <w:sz w:val="18"/>
                <w:szCs w:val="18"/>
                <w:lang w:val="en-US" w:eastAsia="en-US" w:bidi="ar-SA"/>
              </w:rPr>
              <w:t xml:space="preserve">Tamburini N, Nicolò Fabbri N, Fabbri C,Barbetta C, Maniscalco P, Quarantotto F, Rinaldi R, Anania G, Soliani M, Pelucchi S, Cavallesco G. Insights in Chest Diseases 2017 Vol. 2 No. 3:12 </w:t>
            </w:r>
            <w:r>
              <w:rPr>
                <w:rStyle w:val="Strong"/>
                <w:rFonts w:cs="Arial" w:ascii="Arial" w:hAnsi="Arial"/>
                <w:b w:val="false"/>
                <w:color w:val="auto"/>
                <w:sz w:val="18"/>
                <w:szCs w:val="18"/>
                <w:shd w:fill="FFFFFF" w:val="clear"/>
                <w:lang w:val="en-US"/>
              </w:rPr>
              <w:t>DOI:</w:t>
            </w:r>
            <w:r>
              <w:rPr>
                <w:rStyle w:val="Strong"/>
                <w:rFonts w:cs="Arial" w:ascii="Arial" w:hAnsi="Arial"/>
                <w:color w:val="auto"/>
                <w:sz w:val="18"/>
                <w:szCs w:val="18"/>
                <w:shd w:fill="FFFFFF" w:val="clear"/>
                <w:lang w:val="en-US"/>
              </w:rPr>
              <w:t xml:space="preserve"> </w:t>
            </w:r>
            <w:r>
              <w:rPr>
                <w:rFonts w:cs="Arial" w:ascii="Arial" w:hAnsi="Arial"/>
                <w:color w:val="auto"/>
                <w:sz w:val="18"/>
                <w:szCs w:val="18"/>
                <w:shd w:fill="FFFFFF" w:val="clear"/>
                <w:lang w:val="en-US"/>
              </w:rPr>
              <w:t>10.21767/2577-0578.10036</w:t>
            </w:r>
            <w:r>
              <w:rPr>
                <w:rFonts w:eastAsia="Times New Roman" w:cs="Arial" w:ascii="Arial" w:hAnsi="Arial"/>
                <w:color w:val="auto"/>
                <w:sz w:val="18"/>
                <w:szCs w:val="18"/>
                <w:lang w:val="en-US" w:eastAsia="en-US" w:bidi="ar-SA"/>
              </w:rPr>
              <w:t xml:space="preserve"> </w:t>
            </w:r>
          </w:p>
          <w:p>
            <w:pPr>
              <w:pStyle w:val="Normal"/>
              <w:widowControl/>
              <w:numPr>
                <w:ilvl w:val="0"/>
                <w:numId w:val="1"/>
              </w:numPr>
              <w:suppressAutoHyphens w:val="false"/>
              <w:spacing w:lineRule="auto" w:line="276" w:before="0" w:after="200"/>
              <w:textAlignment w:val="auto"/>
              <w:rPr/>
            </w:pPr>
            <w:r>
              <w:rPr>
                <w:rFonts w:eastAsia="Times New Roman" w:cs="Arial" w:ascii="Arial" w:hAnsi="Arial"/>
                <w:b/>
                <w:bCs/>
                <w:color w:val="auto"/>
                <w:sz w:val="18"/>
                <w:szCs w:val="18"/>
                <w:lang w:val="en-US" w:eastAsia="en-US" w:bidi="ar-SA"/>
              </w:rPr>
              <w:t xml:space="preserve">Analysis of safety and efficacy of laparoscopic resection for gastrointestinal stromal tumors of the stomach and little bowel: Review of literature </w:t>
            </w:r>
            <w:r>
              <w:rPr>
                <w:rFonts w:eastAsia="Times New Roman" w:cs="Arial" w:ascii="Arial" w:hAnsi="Arial"/>
                <w:color w:val="auto"/>
                <w:sz w:val="18"/>
                <w:szCs w:val="18"/>
                <w:lang w:val="en-US" w:eastAsia="en-US" w:bidi="ar-SA"/>
              </w:rPr>
              <w:t xml:space="preserve">Anania G, Fabbri N, Scagliarini S, Santini M, Resta G, Agresta F. Saudi Journal of laparoscopy Year : 2017 | Volume : 2 | Issue : 1 | Page : 3-11 doi: 10.4103/SJL.SJL_5_17 </w:t>
            </w:r>
          </w:p>
          <w:p>
            <w:pPr>
              <w:pStyle w:val="Normal"/>
              <w:widowControl/>
              <w:numPr>
                <w:ilvl w:val="0"/>
                <w:numId w:val="1"/>
              </w:numPr>
              <w:suppressAutoHyphens w:val="false"/>
              <w:spacing w:lineRule="auto" w:line="276" w:before="0" w:after="200"/>
              <w:textAlignment w:val="auto"/>
              <w:rPr/>
            </w:pPr>
            <w:r>
              <w:rPr>
                <w:rFonts w:eastAsia="Times New Roman" w:cs="Arial" w:ascii="Arial" w:hAnsi="Arial"/>
                <w:b/>
                <w:bCs/>
                <w:color w:val="auto"/>
                <w:sz w:val="18"/>
                <w:szCs w:val="18"/>
                <w:lang w:val="en-US" w:eastAsia="en-US" w:bidi="ar-SA"/>
              </w:rPr>
              <w:t xml:space="preserve">Synchronous pancreatic and pulmonary metastases from solitary fibrous tumor of the pleura: report of a case </w:t>
            </w:r>
            <w:r>
              <w:rPr>
                <w:rFonts w:eastAsia="Times New Roman" w:cs="Arial" w:ascii="Arial" w:hAnsi="Arial"/>
                <w:color w:val="auto"/>
                <w:sz w:val="18"/>
                <w:szCs w:val="18"/>
                <w:lang w:val="en-GB" w:eastAsia="en-US" w:bidi="ar-SA"/>
              </w:rPr>
              <w:t xml:space="preserve">Tamburini N, Fabbri N, Anania G, Maniscalco P, Quarantotto F, Rinaldi R, Cavallesco G. Tumori. </w:t>
            </w:r>
            <w:r>
              <w:rPr>
                <w:rFonts w:eastAsia="Times New Roman" w:cs="Arial" w:ascii="Arial" w:hAnsi="Arial"/>
                <w:color w:val="auto"/>
                <w:sz w:val="18"/>
                <w:szCs w:val="18"/>
                <w:lang w:val="en-US" w:eastAsia="en-US" w:bidi="ar-SA"/>
              </w:rPr>
              <w:t xml:space="preserve">2016 Dec 19:0. doi: 10.5301/tj.5000592. </w:t>
            </w:r>
          </w:p>
          <w:p>
            <w:pPr>
              <w:pStyle w:val="Normal"/>
              <w:widowControl/>
              <w:numPr>
                <w:ilvl w:val="0"/>
                <w:numId w:val="1"/>
              </w:numPr>
              <w:suppressAutoHyphens w:val="false"/>
              <w:spacing w:lineRule="auto" w:line="276" w:before="0" w:after="200"/>
              <w:textAlignment w:val="auto"/>
              <w:rPr/>
            </w:pPr>
            <w:r>
              <w:rPr>
                <w:rFonts w:eastAsia="Times New Roman" w:cs="Arial" w:ascii="Arial" w:hAnsi="Arial"/>
                <w:b/>
                <w:bCs/>
                <w:color w:val="auto"/>
                <w:sz w:val="18"/>
                <w:szCs w:val="18"/>
                <w:lang w:val="en-US" w:eastAsia="en-US" w:bidi="ar-SA"/>
              </w:rPr>
              <w:t xml:space="preserve">Laparoscopic resection of a jejunal mesenteric pseudocyst: case report </w:t>
            </w:r>
            <w:r>
              <w:rPr>
                <w:rFonts w:eastAsia="Times New Roman" w:cs="Arial" w:ascii="Arial" w:hAnsi="Arial"/>
                <w:color w:val="auto"/>
                <w:sz w:val="18"/>
                <w:szCs w:val="18"/>
                <w:lang w:val="en-GB" w:eastAsia="en-US" w:bidi="ar-SA"/>
              </w:rPr>
              <w:t xml:space="preserve">G. Resta, D. TartarinI, N. Fabbri, E. Bianchini, G. Anania Journal of Surgery 2014 Nov-Dec;35(11-12):279-82. </w:t>
            </w:r>
          </w:p>
          <w:p>
            <w:pPr>
              <w:pStyle w:val="Normal"/>
              <w:widowControl/>
              <w:numPr>
                <w:ilvl w:val="0"/>
                <w:numId w:val="1"/>
              </w:numPr>
              <w:suppressAutoHyphens w:val="false"/>
              <w:spacing w:lineRule="auto" w:line="276" w:before="0" w:after="200"/>
              <w:textAlignment w:val="auto"/>
              <w:rPr/>
            </w:pPr>
            <w:r>
              <w:rPr>
                <w:rFonts w:eastAsia="Times New Roman" w:cs="Arial" w:ascii="Arial" w:hAnsi="Arial"/>
                <w:b/>
                <w:bCs/>
                <w:color w:val="auto"/>
                <w:sz w:val="18"/>
                <w:szCs w:val="18"/>
                <w:lang w:val="en-US" w:eastAsia="en-US" w:bidi="ar-SA"/>
              </w:rPr>
              <w:t xml:space="preserve">Totally laparoscopic resection of a very large gastric GIST </w:t>
            </w:r>
            <w:r>
              <w:rPr>
                <w:rFonts w:eastAsia="Times New Roman" w:cs="Arial" w:ascii="Arial" w:hAnsi="Arial"/>
                <w:color w:val="auto"/>
                <w:sz w:val="18"/>
                <w:szCs w:val="18"/>
                <w:lang w:val="en-GB" w:eastAsia="en-US" w:bidi="ar-SA"/>
              </w:rPr>
              <w:t>Anania G, Dellachiesa L, Fabbri N, Scagliarini L, Ferrocci G, Pezzoli A, Resta G. Journal of Surgery 2013 Jul-Aug;34(7-8):227-30. doi: 10.11138/gchir/2013.34.7.227</w:t>
            </w:r>
          </w:p>
        </w:tc>
      </w:tr>
      <w:tr>
        <w:trPr/>
        <w:tc>
          <w:tcPr>
            <w:tcW w:w="3079" w:type="dxa"/>
            <w:tcBorders/>
            <w:shd w:fill="8CCFB7" w:val="clear"/>
          </w:tcPr>
          <w:p>
            <w:pPr>
              <w:pStyle w:val="Normal"/>
              <w:tabs>
                <w:tab w:val="left" w:pos="992" w:leader="none"/>
              </w:tabs>
              <w:spacing w:lineRule="auto" w:line="240" w:before="0" w:after="0"/>
              <w:rPr>
                <w:b/>
                <w:b/>
                <w:bCs/>
              </w:rPr>
            </w:pPr>
            <w:r>
              <w:rPr>
                <w:b/>
                <w:bCs/>
              </w:rPr>
              <w:t xml:space="preserve">Book chapter: </w:t>
            </w:r>
          </w:p>
        </w:tc>
        <w:tc>
          <w:tcPr>
            <w:tcW w:w="6242" w:type="dxa"/>
            <w:tcBorders/>
            <w:shd w:fill="8CCFB7" w:val="clear"/>
          </w:tcPr>
          <w:p>
            <w:pPr>
              <w:pStyle w:val="Normal"/>
              <w:tabs>
                <w:tab w:val="left" w:pos="992" w:leader="none"/>
              </w:tabs>
              <w:spacing w:lineRule="auto" w:line="240" w:before="0" w:after="0"/>
              <w:rPr/>
            </w:pPr>
            <w:r>
              <w:rPr/>
            </w:r>
          </w:p>
        </w:tc>
      </w:tr>
      <w:tr>
        <w:trPr/>
        <w:tc>
          <w:tcPr>
            <w:tcW w:w="3079" w:type="dxa"/>
            <w:tcBorders>
              <w:top w:val="nil"/>
            </w:tcBorders>
            <w:shd w:fill="auto" w:val="clear"/>
          </w:tcPr>
          <w:p>
            <w:pPr>
              <w:pStyle w:val="Normal"/>
              <w:tabs>
                <w:tab w:val="left" w:pos="992" w:leader="none"/>
              </w:tabs>
              <w:spacing w:lineRule="auto" w:line="240" w:before="0" w:after="0"/>
              <w:rPr>
                <w:b/>
                <w:b/>
              </w:rPr>
            </w:pPr>
            <w:r>
              <w:rPr>
                <w:b/>
              </w:rPr>
              <w:t xml:space="preserve">Special Award (If any): </w:t>
            </w:r>
          </w:p>
          <w:p>
            <w:pPr>
              <w:pStyle w:val="Normal"/>
              <w:tabs>
                <w:tab w:val="left" w:pos="992" w:leader="none"/>
              </w:tabs>
              <w:spacing w:lineRule="auto" w:line="240" w:before="0" w:after="0"/>
              <w:rPr>
                <w:b/>
                <w:b/>
              </w:rPr>
            </w:pPr>
            <w:r>
              <w:rPr>
                <w:b/>
              </w:rPr>
            </w:r>
          </w:p>
        </w:tc>
        <w:tc>
          <w:tcPr>
            <w:tcW w:w="6242" w:type="dxa"/>
            <w:tcBorders>
              <w:top w:val="nil"/>
            </w:tcBorders>
            <w:shd w:fill="auto" w:val="clear"/>
          </w:tcPr>
          <w:p>
            <w:pPr>
              <w:pStyle w:val="Normal"/>
              <w:tabs>
                <w:tab w:val="left" w:pos="992" w:leader="none"/>
              </w:tabs>
              <w:spacing w:lineRule="auto" w:line="240" w:before="0" w:after="0"/>
              <w:rPr/>
            </w:pPr>
            <w:r>
              <w:rPr>
                <w:rFonts w:eastAsia="Times New Roman" w:cs="Arial" w:ascii="Arial" w:hAnsi="Arial"/>
                <w:bCs/>
                <w:kern w:val="2"/>
                <w:lang w:val="en-US"/>
              </w:rPr>
              <w:t>In 2017 won Alberto Barioni Prize established by the Order of Physicians of the Province of Ferrara (Italy) with the following research: "</w:t>
            </w:r>
            <w:r>
              <w:rPr>
                <w:rFonts w:eastAsia="Times New Roman" w:cs="Arial" w:ascii="Arial" w:hAnsi="Arial"/>
                <w:bCs/>
                <w:i/>
                <w:iCs/>
                <w:kern w:val="2"/>
                <w:lang w:val="en-US"/>
              </w:rPr>
              <w:t>Treatment of perianal fistulas with inoculation of autologous micro fragmented adipose tissue</w:t>
            </w:r>
            <w:r>
              <w:rPr>
                <w:rFonts w:eastAsia="Times New Roman" w:cs="Arial" w:ascii="Arial" w:hAnsi="Arial"/>
                <w:bCs/>
                <w:kern w:val="2"/>
                <w:lang w:val="en-US"/>
              </w:rPr>
              <w:t>", published in 2019.</w:t>
            </w:r>
          </w:p>
          <w:p>
            <w:pPr>
              <w:pStyle w:val="Normal"/>
              <w:tabs>
                <w:tab w:val="left" w:pos="992" w:leader="none"/>
              </w:tabs>
              <w:spacing w:lineRule="auto" w:line="240" w:before="0" w:after="0"/>
              <w:rPr>
                <w:rFonts w:ascii="Arial" w:hAnsi="Arial" w:eastAsia="Times New Roman" w:cs="Arial"/>
                <w:bCs/>
                <w:kern w:val="2"/>
                <w:lang w:val="en-US"/>
              </w:rPr>
            </w:pPr>
            <w:r>
              <w:rPr>
                <w:rFonts w:eastAsia="Times New Roman" w:cs="Arial" w:ascii="Arial" w:hAnsi="Arial"/>
                <w:bCs/>
                <w:kern w:val="2"/>
                <w:lang w:val="en-US"/>
              </w:rPr>
            </w:r>
          </w:p>
        </w:tc>
      </w:tr>
      <w:tr>
        <w:trPr/>
        <w:tc>
          <w:tcPr>
            <w:tcW w:w="3079" w:type="dxa"/>
            <w:tcBorders/>
            <w:shd w:fill="auto" w:val="clear"/>
          </w:tcPr>
          <w:p>
            <w:pPr>
              <w:pStyle w:val="Normal"/>
              <w:tabs>
                <w:tab w:val="left" w:pos="992" w:leader="none"/>
              </w:tabs>
              <w:spacing w:lineRule="auto" w:line="240" w:before="0" w:after="0"/>
              <w:rPr>
                <w:b/>
                <w:b/>
              </w:rPr>
            </w:pPr>
            <w:r>
              <w:rPr>
                <w:b/>
              </w:rPr>
              <w:t>Any other remarkable point(s)</w:t>
            </w:r>
          </w:p>
        </w:tc>
        <w:tc>
          <w:tcPr>
            <w:tcW w:w="6242" w:type="dxa"/>
            <w:tcBorders/>
            <w:shd w:fill="auto" w:val="clear"/>
          </w:tcPr>
          <w:p>
            <w:pPr>
              <w:pStyle w:val="Normal"/>
              <w:numPr>
                <w:ilvl w:val="0"/>
                <w:numId w:val="2"/>
              </w:numPr>
              <w:shd w:val="clear" w:color="auto" w:fill="FFFFFF"/>
              <w:spacing w:lineRule="auto" w:line="240" w:before="0" w:after="0"/>
              <w:rPr/>
            </w:pPr>
            <w:r>
              <w:rPr>
                <w:rFonts w:eastAsia="Times New Roman" w:cs="Arial" w:ascii="Arial" w:hAnsi="Arial"/>
                <w:bCs/>
                <w:kern w:val="2"/>
                <w:lang w:val="en-US"/>
              </w:rPr>
              <w:t>2016 Graduation in clinical ultrasound at the Italian Society of Ultrasound in Medicine and Biology (SIUMB);</w:t>
            </w:r>
          </w:p>
          <w:p>
            <w:pPr>
              <w:pStyle w:val="Normal"/>
              <w:numPr>
                <w:ilvl w:val="0"/>
                <w:numId w:val="2"/>
              </w:numPr>
              <w:shd w:val="clear" w:color="auto" w:fill="FFFFFF"/>
              <w:spacing w:lineRule="auto" w:line="240" w:before="0" w:after="0"/>
              <w:rPr/>
            </w:pPr>
            <w:r>
              <w:rPr>
                <w:rFonts w:eastAsia="Times New Roman" w:cs="Arial" w:ascii="Arial" w:hAnsi="Arial"/>
                <w:bCs/>
                <w:kern w:val="2"/>
                <w:lang w:val="en-US"/>
              </w:rPr>
              <w:t>2018 attended the Unit of Senology of the National Oncological Reference Center of Aviano (Italy) for training on breast surgery;</w:t>
            </w:r>
          </w:p>
          <w:p>
            <w:pPr>
              <w:pStyle w:val="Normal"/>
              <w:numPr>
                <w:ilvl w:val="0"/>
                <w:numId w:val="2"/>
              </w:numPr>
              <w:shd w:val="clear" w:color="auto" w:fill="FFFFFF"/>
              <w:spacing w:lineRule="auto" w:line="240" w:before="0" w:after="0"/>
              <w:rPr/>
            </w:pPr>
            <w:r>
              <w:rPr>
                <w:rFonts w:eastAsia="Times New Roman" w:cs="Arial" w:ascii="Arial" w:hAnsi="Arial"/>
                <w:bCs/>
                <w:kern w:val="2"/>
                <w:lang w:val="en-US"/>
              </w:rPr>
              <w:t>2018 Graduation in Advanced Trauma Life Support (ATLS) (American College of Surgeon);</w:t>
            </w:r>
          </w:p>
          <w:p>
            <w:pPr>
              <w:pStyle w:val="Normal"/>
              <w:numPr>
                <w:ilvl w:val="0"/>
                <w:numId w:val="2"/>
              </w:numPr>
              <w:shd w:val="clear" w:color="auto" w:fill="FFFFFF"/>
              <w:spacing w:lineRule="auto" w:line="240" w:before="0" w:after="0"/>
              <w:rPr/>
            </w:pPr>
            <w:r>
              <w:rPr>
                <w:rFonts w:eastAsia="Times New Roman" w:cs="Arial" w:ascii="Arial" w:hAnsi="Arial"/>
                <w:bCs/>
                <w:kern w:val="2"/>
                <w:lang w:val="en-US"/>
              </w:rPr>
              <w:t xml:space="preserve">2020 Master on Biostatistics at the University of Padua. </w:t>
            </w:r>
          </w:p>
          <w:p>
            <w:pPr>
              <w:pStyle w:val="Normal"/>
              <w:shd w:val="clear" w:color="auto" w:fill="FFFFFF"/>
              <w:spacing w:lineRule="auto" w:line="240" w:before="0" w:after="0"/>
              <w:rPr/>
            </w:pPr>
            <w:r>
              <w:rPr>
                <w:rFonts w:eastAsia="Times New Roman" w:cs="Arial" w:ascii="Arial" w:hAnsi="Arial"/>
                <w:bCs/>
                <w:kern w:val="2"/>
                <w:lang w:val="en-US"/>
              </w:rPr>
              <w:t>During the Covid-19 Outbreak is contributing to several national and international research of Surgery and Clinical Medicine.</w:t>
            </w:r>
          </w:p>
        </w:tc>
      </w:tr>
    </w:tbl>
    <w:p>
      <w:pPr>
        <w:pStyle w:val="Normal"/>
        <w:tabs>
          <w:tab w:val="left" w:pos="992" w:leader="none"/>
        </w:tabs>
        <w:spacing w:before="0" w:after="0"/>
        <w:rPr/>
      </w:pPr>
      <w:r>
        <w:rPr/>
        <w:t xml:space="preserve">   </w:t>
      </w:r>
    </w:p>
    <w:p>
      <w:pPr>
        <w:pStyle w:val="Normal"/>
        <w:tabs>
          <w:tab w:val="left" w:pos="992" w:leader="none"/>
        </w:tabs>
        <w:spacing w:before="0" w:after="200"/>
        <w:rPr/>
      </w:pPr>
      <w:r>
        <w:rPr/>
        <w:t>14/Aug/2023</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i w:val="false"/>
        <w:b/>
        <w:i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5f9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Titolo1" w:customStyle="1">
    <w:name w:val="Heading 1"/>
    <w:basedOn w:val="Normal"/>
    <w:link w:val="Titolo1Carattere"/>
    <w:uiPriority w:val="99"/>
    <w:qFormat/>
    <w:rsid w:val="00e475dd"/>
    <w:pPr>
      <w:keepNext w:val="true"/>
      <w:widowControl w:val="false"/>
      <w:suppressAutoHyphens w:val="true"/>
      <w:spacing w:lineRule="atLeast" w:line="240" w:before="0" w:after="0"/>
      <w:ind w:firstLine="851"/>
      <w:textAlignment w:val="baseline"/>
      <w:outlineLvl w:val="0"/>
    </w:pPr>
    <w:rPr>
      <w:rFonts w:ascii="Arial" w:hAnsi="Arial" w:eastAsia="Calibri" w:cs="Arial"/>
      <w:b/>
      <w:i/>
      <w:lang w:val="it-IT" w:eastAsia="it-IT"/>
    </w:rPr>
  </w:style>
  <w:style w:type="paragraph" w:styleId="Titolo4">
    <w:name w:val="Heading 4"/>
    <w:basedOn w:val="Titoloprincipale"/>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374855"/>
    <w:rPr>
      <w:rFonts w:ascii="Tahoma" w:hAnsi="Tahoma" w:cs="Tahoma"/>
      <w:sz w:val="16"/>
      <w:szCs w:val="16"/>
      <w:lang w:val="en-GB"/>
    </w:rPr>
  </w:style>
  <w:style w:type="character" w:styleId="Titolo1Carattere" w:customStyle="1">
    <w:name w:val="Titolo 1 Carattere"/>
    <w:basedOn w:val="DefaultParagraphFont"/>
    <w:link w:val="Heading1"/>
    <w:uiPriority w:val="99"/>
    <w:qFormat/>
    <w:locked/>
    <w:rsid w:val="00e475dd"/>
    <w:rPr>
      <w:rFonts w:ascii="Arial" w:hAnsi="Arial" w:eastAsia="Calibri" w:cs="Arial"/>
      <w:b/>
      <w:i/>
      <w:lang w:val="it-IT" w:eastAsia="it-IT"/>
    </w:rPr>
  </w:style>
  <w:style w:type="character" w:styleId="A0" w:customStyle="1">
    <w:name w:val="A0"/>
    <w:uiPriority w:val="99"/>
    <w:qFormat/>
    <w:rsid w:val="00e475dd"/>
    <w:rPr>
      <w:rFonts w:cs="JansonText LT"/>
      <w:color w:val="000000"/>
      <w:sz w:val="16"/>
      <w:szCs w:val="16"/>
    </w:rPr>
  </w:style>
  <w:style w:type="character" w:styleId="ListLabel28" w:customStyle="1">
    <w:name w:val="ListLabel 28"/>
    <w:qFormat/>
    <w:rsid w:val="00e475dd"/>
    <w:rPr>
      <w:rFonts w:ascii="Arial" w:hAnsi="Arial" w:cs="Arial"/>
      <w:kern w:val="0"/>
      <w:sz w:val="18"/>
      <w:szCs w:val="18"/>
      <w:lang w:eastAsia="it-IT" w:bidi="ar-SA"/>
    </w:rPr>
  </w:style>
  <w:style w:type="character" w:styleId="CollegamentoInternet" w:customStyle="1">
    <w:name w:val="Collegamento Internet"/>
    <w:rsid w:val="00e475dd"/>
    <w:rPr>
      <w:color w:val="000080"/>
      <w:u w:val="single"/>
    </w:rPr>
  </w:style>
  <w:style w:type="character" w:styleId="HTMLCite">
    <w:name w:val="HTML Cite"/>
    <w:basedOn w:val="DefaultParagraphFont"/>
    <w:uiPriority w:val="99"/>
    <w:semiHidden/>
    <w:unhideWhenUsed/>
    <w:qFormat/>
    <w:rsid w:val="00e475dd"/>
    <w:rPr>
      <w:i/>
      <w:iCs/>
    </w:rPr>
  </w:style>
  <w:style w:type="character" w:styleId="ListLabel29">
    <w:name w:val="ListLabel 29"/>
    <w:qFormat/>
    <w:rPr>
      <w:rFonts w:ascii="Arial" w:hAnsi="Arial" w:cs="Times New Roman"/>
      <w:b/>
      <w:i w:val="false"/>
      <w:iCs w:val="false"/>
      <w:sz w:val="18"/>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bCs/>
      <w:i w:val="false"/>
      <w:color w:val="000000"/>
      <w:sz w:val="18"/>
      <w:szCs w:val="18"/>
      <w:lang w:val="en-US"/>
    </w:rPr>
  </w:style>
  <w:style w:type="character" w:styleId="ListLabel39">
    <w:name w:val="ListLabel 39"/>
    <w:qFormat/>
    <w:rPr>
      <w:bCs/>
      <w:i w:val="false"/>
      <w:color w:val="000000"/>
      <w:sz w:val="18"/>
      <w:szCs w:val="18"/>
    </w:rPr>
  </w:style>
  <w:style w:type="character" w:styleId="ListLabel40">
    <w:name w:val="ListLabel 40"/>
    <w:qFormat/>
    <w:rPr>
      <w:lang w:val="it-IT"/>
    </w:rPr>
  </w:style>
  <w:style w:type="character" w:styleId="Punti">
    <w:name w:val="Punti"/>
    <w:qFormat/>
    <w:rPr>
      <w:rFonts w:ascii="OpenSymbol" w:hAnsi="OpenSymbol" w:eastAsia="OpenSymbol" w:cs="OpenSymbol"/>
    </w:rPr>
  </w:style>
  <w:style w:type="character" w:styleId="ListLabel41">
    <w:name w:val="ListLabel 41"/>
    <w:qFormat/>
    <w:rPr>
      <w:rFonts w:ascii="Arial" w:hAnsi="Arial" w:cs="Times New Roman"/>
      <w:b/>
      <w:i w:val="false"/>
      <w:iCs w:val="false"/>
      <w:sz w:val="18"/>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bCs/>
      <w:i w:val="false"/>
      <w:color w:val="000000"/>
      <w:sz w:val="18"/>
      <w:szCs w:val="18"/>
      <w:lang w:val="en-US"/>
    </w:rPr>
  </w:style>
  <w:style w:type="character" w:styleId="ListLabel60">
    <w:name w:val="ListLabel 60"/>
    <w:qFormat/>
    <w:rPr>
      <w:bCs/>
      <w:i w:val="false"/>
      <w:color w:val="000000"/>
      <w:sz w:val="18"/>
      <w:szCs w:val="18"/>
    </w:rPr>
  </w:style>
  <w:style w:type="character" w:styleId="ListLabel61">
    <w:name w:val="ListLabel 61"/>
    <w:qFormat/>
    <w:rPr>
      <w:lang w:val="it-IT"/>
    </w:rPr>
  </w:style>
  <w:style w:type="character" w:styleId="Enfasi">
    <w:name w:val="Enfasi"/>
    <w:qFormat/>
    <w:rPr>
      <w:i/>
      <w:iCs/>
    </w:rPr>
  </w:style>
  <w:style w:type="character" w:styleId="Fullname">
    <w:name w:val="full-name"/>
    <w:basedOn w:val="DefaultParagraphFont"/>
    <w:qFormat/>
    <w:rPr/>
  </w:style>
  <w:style w:type="character" w:styleId="Comma">
    <w:name w:val="comma"/>
    <w:basedOn w:val="DefaultParagraphFont"/>
    <w:qFormat/>
    <w:rPr/>
  </w:style>
  <w:style w:type="character" w:styleId="Enfasiforte">
    <w:name w:val="Enfasi forte"/>
    <w:qFormat/>
    <w:rPr>
      <w:b/>
      <w:bCs/>
    </w:rPr>
  </w:style>
  <w:style w:type="character" w:styleId="ListLabel1199">
    <w:name w:val="ListLabel 1199"/>
    <w:qFormat/>
    <w:rPr>
      <w:bCs/>
      <w:i w:val="false"/>
      <w:color w:val="auto"/>
      <w:sz w:val="18"/>
      <w:szCs w:val="18"/>
      <w:u w:val="none"/>
      <w:lang w:val="en-US"/>
    </w:rPr>
  </w:style>
  <w:style w:type="character" w:styleId="ListLabel1200">
    <w:name w:val="ListLabel 1200"/>
    <w:qFormat/>
    <w:rPr>
      <w:bCs/>
      <w:i w:val="false"/>
      <w:color w:val="auto"/>
      <w:sz w:val="18"/>
      <w:szCs w:val="18"/>
      <w:u w:val="none"/>
    </w:rPr>
  </w:style>
  <w:style w:type="character" w:styleId="ListLabel1201">
    <w:name w:val="ListLabel 1201"/>
    <w:qFormat/>
    <w:rPr>
      <w:color w:val="auto"/>
    </w:rPr>
  </w:style>
  <w:style w:type="character" w:styleId="Strong">
    <w:name w:val="Strong"/>
    <w:basedOn w:val="DefaultParagraphFont"/>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374855"/>
    <w:pPr>
      <w:spacing w:lineRule="auto" w:line="240" w:before="0" w:after="0"/>
    </w:pPr>
    <w:rPr>
      <w:rFonts w:ascii="Tahoma" w:hAnsi="Tahoma" w:cs="Tahoma"/>
      <w:sz w:val="16"/>
      <w:szCs w:val="16"/>
    </w:rPr>
  </w:style>
  <w:style w:type="paragraph" w:styleId="ListParagraph">
    <w:name w:val="List Paragraph"/>
    <w:basedOn w:val="Normal"/>
    <w:uiPriority w:val="99"/>
    <w:qFormat/>
    <w:rsid w:val="00e475dd"/>
    <w:pPr>
      <w:widowControl w:val="false"/>
      <w:suppressAutoHyphens w:val="true"/>
      <w:spacing w:lineRule="auto" w:line="240" w:before="0" w:after="0"/>
      <w:ind w:left="720" w:hanging="0"/>
      <w:textAlignment w:val="baseline"/>
    </w:pPr>
    <w:rPr>
      <w:rFonts w:ascii="Times New Roman" w:hAnsi="Times New Roman" w:eastAsia="SimSun" w:cs="Mangal"/>
      <w:kern w:val="2"/>
      <w:sz w:val="24"/>
      <w:szCs w:val="21"/>
      <w:lang w:val="it-IT" w:eastAsia="zh-CN" w:bidi="hi-IN"/>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Predefinito">
    <w:name w:val="Predefinito"/>
    <w:qFormat/>
    <w:pPr>
      <w:widowControl/>
      <w:bidi w:val="0"/>
      <w:spacing w:lineRule="atLeast" w:line="200"/>
      <w:jc w:val="left"/>
    </w:pPr>
    <w:rPr>
      <w:rFonts w:ascii="Arial" w:hAnsi="Arial" w:eastAsia="Tahoma" w:cs="Liberation Sans"/>
      <w:color w:val="000000"/>
      <w:kern w:val="2"/>
      <w:sz w:val="36"/>
      <w:szCs w:val="24"/>
      <w:lang w:val="it-IT" w:eastAsia="it-IT" w:bidi="ar-SA"/>
    </w:rPr>
  </w:style>
  <w:style w:type="paragraph" w:styleId="Titoloprincipale">
    <w:name w:val="Title"/>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3e630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oi.org/10.1016/S1470-2045(21)00493-9" TargetMode="External"/><Relationship Id="rId4" Type="http://schemas.openxmlformats.org/officeDocument/2006/relationships/hyperlink" Target="https://doi.org/10.1093/bjs/znab101" TargetMode="External"/><Relationship Id="rId5" Type="http://schemas.openxmlformats.org/officeDocument/2006/relationships/hyperlink" Target="http://jsurgmed.com/en/pub/issue/55844/684298" TargetMode="External"/><Relationship Id="rId6" Type="http://schemas.openxmlformats.org/officeDocument/2006/relationships/hyperlink" Target="http://jsurgmed.com/en/pub/issue/55844/684298" TargetMode="External"/><Relationship Id="rId7" Type="http://schemas.openxmlformats.org/officeDocument/2006/relationships/hyperlink" Target="https://www.omicsonline.org/author-profile/anania-g--443609/"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LibreOffice/6.0.6.2$Windows_x86 LibreOffice_project/0c292870b25a325b5ed35f6b45599d2ea4458e77</Application>
  <Pages>11</Pages>
  <Words>3943</Words>
  <Characters>25135</Characters>
  <CharactersWithSpaces>28964</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2021-01-12T10:21:00Z</dcterms:created>
  <dc:creator>p. mondal</dc:creator>
  <dc:description/>
  <dc:language>it-IT</dc:language>
  <cp:lastModifiedBy/>
  <dcterms:modified xsi:type="dcterms:W3CDTF">2023-08-14T07:31:42Z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