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32"/>
          <w:szCs w:val="32"/>
        </w:rPr>
      </w:pPr>
      <w:r>
        <w:rPr>
          <w:b/>
          <w:sz w:val="40"/>
          <w:szCs w:val="40"/>
        </w:rPr>
        <w:t>Dr. Nicolò Fabbri MD</w:t>
      </w:r>
    </w:p>
    <w:p>
      <w:pPr>
        <w:pStyle w:val="Normal"/>
        <w:jc w:val="both"/>
        <w:rPr>
          <w:b/>
          <w:b/>
          <w:u w:val="single"/>
        </w:rPr>
      </w:pPr>
      <w:r>
        <w:rPr>
          <w:b/>
          <w:u w:val="single"/>
        </w:rPr>
        <w:drawing>
          <wp:inline distT="0" distB="0" distL="19050" distR="8890">
            <wp:extent cx="1461770" cy="1577975"/>
            <wp:effectExtent l="0" t="0" r="0" b="0"/>
            <wp:docPr id="1" name="Immagine 1" descr="61121-profi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61121-profile-large"/>
                    <pic:cNvPicPr>
                      <a:picLocks noChangeAspect="1" noChangeArrowheads="1"/>
                    </pic:cNvPicPr>
                  </pic:nvPicPr>
                  <pic:blipFill>
                    <a:blip r:embed="rId2"/>
                    <a:srcRect l="-330" t="5889" r="-330" b="21724"/>
                    <a:stretch>
                      <a:fillRect/>
                    </a:stretch>
                  </pic:blipFill>
                  <pic:spPr bwMode="auto">
                    <a:xfrm>
                      <a:off x="0" y="0"/>
                      <a:ext cx="1461770" cy="1577975"/>
                    </a:xfrm>
                    <a:prstGeom prst="rect">
                      <a:avLst/>
                    </a:prstGeom>
                    <a:ln w="635">
                      <a:solidFill>
                        <a:srgbClr val="000000"/>
                      </a:solidFill>
                    </a:ln>
                  </pic:spPr>
                </pic:pic>
              </a:graphicData>
            </a:graphic>
          </wp:inline>
        </w:drawing>
      </w:r>
    </w:p>
    <w:tbl>
      <w:tblPr>
        <w:tblStyle w:val="Grigliatabella"/>
        <w:tblW w:w="9322" w:type="dxa"/>
        <w:jc w:val="left"/>
        <w:tblInd w:w="0" w:type="dxa"/>
        <w:tblCellMar>
          <w:top w:w="0" w:type="dxa"/>
          <w:left w:w="108" w:type="dxa"/>
          <w:bottom w:w="0" w:type="dxa"/>
          <w:right w:w="108" w:type="dxa"/>
        </w:tblCellMar>
        <w:tblLook w:val="04a0"/>
      </w:tblPr>
      <w:tblGrid>
        <w:gridCol w:w="3079"/>
        <w:gridCol w:w="6242"/>
      </w:tblGrid>
      <w:tr>
        <w:trPr/>
        <w:tc>
          <w:tcPr>
            <w:tcW w:w="3079" w:type="dxa"/>
            <w:tcBorders/>
            <w:shd w:fill="auto" w:val="clear"/>
          </w:tcPr>
          <w:p>
            <w:pPr>
              <w:pStyle w:val="Normal"/>
              <w:tabs>
                <w:tab w:val="left" w:pos="992" w:leader="none"/>
              </w:tabs>
              <w:spacing w:lineRule="auto" w:line="240" w:before="0" w:after="0"/>
              <w:rPr>
                <w:b/>
                <w:b/>
              </w:rPr>
            </w:pPr>
            <w:r>
              <w:rPr>
                <w:b/>
              </w:rPr>
              <w:t xml:space="preserve">Name: </w:t>
            </w:r>
          </w:p>
          <w:p>
            <w:pPr>
              <w:pStyle w:val="Normal"/>
              <w:tabs>
                <w:tab w:val="left" w:pos="992" w:leader="none"/>
              </w:tabs>
              <w:spacing w:lineRule="auto" w:line="240" w:before="0" w:after="0"/>
              <w:rPr>
                <w:b/>
                <w:b/>
              </w:rPr>
            </w:pPr>
            <w:r>
              <w:rPr>
                <w:b/>
              </w:rPr>
            </w:r>
          </w:p>
        </w:tc>
        <w:tc>
          <w:tcPr>
            <w:tcW w:w="6242" w:type="dxa"/>
            <w:tcBorders/>
            <w:shd w:fill="auto" w:val="clear"/>
          </w:tcPr>
          <w:p>
            <w:pPr>
              <w:pStyle w:val="Normal"/>
              <w:shd w:val="clear" w:color="auto" w:fill="FFFFFF"/>
              <w:spacing w:lineRule="auto" w:line="240" w:before="0" w:after="109"/>
              <w:rPr>
                <w:rFonts w:ascii="Arial" w:hAnsi="Arial" w:eastAsia="Times New Roman" w:cs="Arial"/>
                <w:bCs/>
                <w:kern w:val="2"/>
                <w:lang w:val="it-IT"/>
              </w:rPr>
            </w:pPr>
            <w:r>
              <w:rPr>
                <w:rFonts w:eastAsia="Times New Roman" w:cs="Arial" w:ascii="Arial" w:hAnsi="Arial"/>
                <w:bCs/>
                <w:kern w:val="2"/>
                <w:lang w:val="it-IT"/>
              </w:rPr>
              <w:t>Nicolò Fabbri, MD (General Surgery)</w:t>
            </w:r>
          </w:p>
          <w:p>
            <w:pPr>
              <w:pStyle w:val="Normal"/>
              <w:tabs>
                <w:tab w:val="left" w:pos="992" w:leader="none"/>
              </w:tabs>
              <w:spacing w:lineRule="auto" w:line="240" w:before="0" w:after="0"/>
              <w:rPr>
                <w:b/>
                <w:b/>
                <w:lang w:val="it-IT"/>
              </w:rPr>
            </w:pPr>
            <w:r>
              <w:rPr>
                <w:b/>
                <w:lang w:val="it-IT"/>
              </w:rPr>
            </w:r>
          </w:p>
        </w:tc>
      </w:tr>
      <w:tr>
        <w:trPr/>
        <w:tc>
          <w:tcPr>
            <w:tcW w:w="3079" w:type="dxa"/>
            <w:tcBorders/>
            <w:shd w:fill="auto" w:val="clear"/>
          </w:tcPr>
          <w:p>
            <w:pPr>
              <w:pStyle w:val="Normal"/>
              <w:tabs>
                <w:tab w:val="left" w:pos="992" w:leader="none"/>
              </w:tabs>
              <w:spacing w:lineRule="auto" w:line="240" w:before="0" w:after="0"/>
              <w:rPr>
                <w:b/>
                <w:b/>
              </w:rPr>
            </w:pPr>
            <w:r>
              <w:rPr>
                <w:b/>
              </w:rPr>
              <w:t>Affiliation:</w:t>
            </w:r>
          </w:p>
          <w:p>
            <w:pPr>
              <w:pStyle w:val="Normal"/>
              <w:tabs>
                <w:tab w:val="left" w:pos="992" w:leader="none"/>
              </w:tabs>
              <w:spacing w:lineRule="auto" w:line="240" w:before="0" w:after="0"/>
              <w:rPr>
                <w:b/>
                <w:b/>
              </w:rPr>
            </w:pPr>
            <w:r>
              <w:rPr>
                <w:b/>
              </w:rPr>
            </w:r>
          </w:p>
        </w:tc>
        <w:tc>
          <w:tcPr>
            <w:tcW w:w="6242" w:type="dxa"/>
            <w:tcBorders/>
            <w:shd w:fill="auto" w:val="clear"/>
          </w:tcPr>
          <w:p>
            <w:pPr>
              <w:pStyle w:val="Normal"/>
              <w:shd w:val="clear" w:color="auto" w:fill="FFFFFF"/>
              <w:spacing w:lineRule="auto" w:line="240" w:before="0" w:after="109"/>
              <w:rPr>
                <w:rFonts w:ascii="Arial" w:hAnsi="Arial" w:eastAsia="Times New Roman" w:cs="Arial"/>
                <w:bCs/>
                <w:kern w:val="2"/>
                <w:lang w:val="it-IT"/>
              </w:rPr>
            </w:pPr>
            <w:r>
              <w:rPr>
                <w:rFonts w:eastAsia="Times New Roman" w:cs="Arial" w:ascii="Arial" w:hAnsi="Arial"/>
                <w:bCs/>
                <w:kern w:val="2"/>
                <w:lang w:val="it-IT"/>
              </w:rPr>
              <w:t>Unit of General Surgery, Azienda USL di Ferrara, Delta Hospital, Ferrara, Italy</w:t>
            </w:r>
          </w:p>
          <w:p>
            <w:pPr>
              <w:pStyle w:val="Normal"/>
              <w:tabs>
                <w:tab w:val="left" w:pos="992" w:leader="none"/>
              </w:tabs>
              <w:spacing w:lineRule="auto" w:line="240" w:before="0" w:after="0"/>
              <w:rPr>
                <w:b/>
                <w:b/>
                <w:lang w:val="it-IT"/>
              </w:rPr>
            </w:pPr>
            <w:r>
              <w:rPr>
                <w:b/>
                <w:lang w:val="it-IT"/>
              </w:rPr>
            </w:r>
          </w:p>
        </w:tc>
      </w:tr>
      <w:tr>
        <w:trPr/>
        <w:tc>
          <w:tcPr>
            <w:tcW w:w="3079" w:type="dxa"/>
            <w:tcBorders/>
            <w:shd w:fill="auto" w:val="clear"/>
          </w:tcPr>
          <w:p>
            <w:pPr>
              <w:pStyle w:val="Normal"/>
              <w:tabs>
                <w:tab w:val="left" w:pos="992" w:leader="none"/>
              </w:tabs>
              <w:spacing w:lineRule="auto" w:line="240" w:before="0" w:after="0"/>
              <w:rPr>
                <w:b/>
                <w:b/>
              </w:rPr>
            </w:pPr>
            <w:r>
              <w:rPr>
                <w:b/>
              </w:rPr>
              <w:t>Research and Academic Experience:</w:t>
            </w:r>
          </w:p>
          <w:p>
            <w:pPr>
              <w:pStyle w:val="Normal"/>
              <w:tabs>
                <w:tab w:val="left" w:pos="992" w:leader="none"/>
              </w:tabs>
              <w:spacing w:lineRule="auto" w:line="240" w:before="0" w:after="0"/>
              <w:rPr>
                <w:b/>
                <w:b/>
              </w:rPr>
            </w:pPr>
            <w:r>
              <w:rPr>
                <w:b/>
              </w:rPr>
            </w:r>
          </w:p>
        </w:tc>
        <w:tc>
          <w:tcPr>
            <w:tcW w:w="6242" w:type="dxa"/>
            <w:tcBorders/>
            <w:shd w:fill="auto" w:val="clear"/>
          </w:tcPr>
          <w:p>
            <w:pPr>
              <w:pStyle w:val="Normal"/>
              <w:shd w:val="clear" w:color="auto" w:fill="FFFFFF"/>
              <w:spacing w:lineRule="auto" w:line="240" w:before="0" w:after="109"/>
              <w:rPr/>
            </w:pPr>
            <w:r>
              <w:rPr>
                <w:rFonts w:eastAsia="Times New Roman" w:cs="Arial" w:ascii="Arial" w:hAnsi="Arial"/>
                <w:bCs/>
                <w:kern w:val="2"/>
                <w:lang w:val="en-US"/>
              </w:rPr>
              <w:t xml:space="preserve">Dr. Fabbri obtained his Medical Doctor degree from the University of Ferrara in 2012 with research on the laparoscopic treatment of gastrointestinal stromal tumors (GIST). He graduated as a General Surgeon in 2019 at the same University, after 6 years of training in S. Anna Hospital, Ferrara, </w:t>
            </w:r>
            <w:r>
              <w:rPr>
                <w:rFonts w:eastAsia="Times New Roman" w:cs="Arial" w:ascii="Arial" w:hAnsi="Arial"/>
                <w:bCs/>
                <w:kern w:val="2"/>
                <w:lang w:val="en-US"/>
              </w:rPr>
              <w:t>(</w:t>
            </w:r>
            <w:r>
              <w:rPr>
                <w:rFonts w:eastAsia="Times New Roman" w:cs="Arial" w:ascii="Arial" w:hAnsi="Arial"/>
                <w:bCs/>
                <w:kern w:val="2"/>
                <w:lang w:val="en-US"/>
              </w:rPr>
              <w:t>Italy</w:t>
            </w:r>
            <w:r>
              <w:rPr>
                <w:rFonts w:eastAsia="Times New Roman" w:cs="Arial" w:ascii="Arial" w:hAnsi="Arial"/>
                <w:bCs/>
                <w:kern w:val="2"/>
                <w:lang w:val="en-US"/>
              </w:rPr>
              <w:t>)</w:t>
            </w:r>
            <w:r>
              <w:rPr>
                <w:rFonts w:eastAsia="Times New Roman" w:cs="Arial" w:ascii="Arial" w:hAnsi="Arial"/>
                <w:bCs/>
                <w:kern w:val="2"/>
                <w:lang w:val="en-US"/>
              </w:rPr>
              <w:t xml:space="preserve"> with </w:t>
            </w:r>
            <w:r>
              <w:rPr>
                <w:rFonts w:eastAsia="Times New Roman" w:cs="Arial" w:ascii="Arial" w:hAnsi="Arial"/>
                <w:bCs/>
                <w:kern w:val="2"/>
                <w:lang w:val="en-US"/>
              </w:rPr>
              <w:t xml:space="preserve">a </w:t>
            </w:r>
            <w:r>
              <w:rPr>
                <w:rFonts w:eastAsia="Times New Roman" w:cs="Arial" w:ascii="Arial" w:hAnsi="Arial"/>
                <w:bCs/>
                <w:kern w:val="2"/>
                <w:lang w:val="en-US"/>
              </w:rPr>
              <w:t xml:space="preserve">research on the use of Intraoperative electron radiotherapy (IOERT) </w:t>
            </w:r>
            <w:r>
              <w:rPr>
                <w:rFonts w:eastAsia="Times New Roman" w:cs="Arial" w:ascii="Arial" w:hAnsi="Arial"/>
                <w:bCs/>
                <w:kern w:val="2"/>
                <w:lang w:val="en-US"/>
              </w:rPr>
              <w:t>for breast cancer</w:t>
            </w:r>
            <w:r>
              <w:rPr>
                <w:rFonts w:eastAsia="Times New Roman" w:cs="Arial" w:ascii="Arial" w:hAnsi="Arial"/>
                <w:bCs/>
                <w:kern w:val="2"/>
                <w:lang w:val="en-US"/>
              </w:rPr>
              <w:t xml:space="preserve"> in selected patients.</w:t>
            </w:r>
          </w:p>
        </w:tc>
      </w:tr>
      <w:tr>
        <w:trPr/>
        <w:tc>
          <w:tcPr>
            <w:tcW w:w="3079" w:type="dxa"/>
            <w:tcBorders/>
            <w:shd w:fill="auto" w:val="clear"/>
          </w:tcPr>
          <w:p>
            <w:pPr>
              <w:pStyle w:val="Normal"/>
              <w:tabs>
                <w:tab w:val="left" w:pos="992" w:leader="none"/>
              </w:tabs>
              <w:spacing w:lineRule="auto" w:line="240" w:before="0" w:after="0"/>
              <w:rPr>
                <w:b/>
                <w:b/>
              </w:rPr>
            </w:pPr>
            <w:r>
              <w:rPr>
                <w:b/>
              </w:rPr>
              <w:t>Research Area:</w:t>
            </w:r>
          </w:p>
          <w:p>
            <w:pPr>
              <w:pStyle w:val="Normal"/>
              <w:tabs>
                <w:tab w:val="left" w:pos="992" w:leader="none"/>
              </w:tabs>
              <w:spacing w:lineRule="auto" w:line="240" w:before="0" w:after="0"/>
              <w:rPr>
                <w:b/>
                <w:b/>
              </w:rPr>
            </w:pPr>
            <w:r>
              <w:rPr>
                <w:b/>
              </w:rPr>
            </w:r>
          </w:p>
        </w:tc>
        <w:tc>
          <w:tcPr>
            <w:tcW w:w="6242" w:type="dxa"/>
            <w:tcBorders/>
            <w:shd w:fill="auto" w:val="clear"/>
          </w:tcPr>
          <w:p>
            <w:pPr>
              <w:pStyle w:val="Normal"/>
              <w:tabs>
                <w:tab w:val="left" w:pos="992" w:leader="none"/>
              </w:tabs>
              <w:spacing w:lineRule="auto" w:line="240" w:before="0" w:after="0"/>
              <w:rPr/>
            </w:pPr>
            <w:r>
              <w:rPr>
                <w:rFonts w:eastAsia="Times New Roman" w:cs="Arial" w:ascii="Arial" w:hAnsi="Arial"/>
                <w:bCs/>
                <w:kern w:val="2"/>
                <w:lang w:val="en-US"/>
              </w:rPr>
              <w:t>His main researches are focused on general and thoracic surgery, especially breast cancer and gastrointestinal malignancies. Notably, he published literature reviews on laparoscopy and tumoral pathology of the stomach and gastrointestinal stromal tumors, an overview o</w:t>
            </w:r>
            <w:r>
              <w:rPr>
                <w:rFonts w:eastAsia="Times New Roman" w:cs="Arial" w:ascii="Arial" w:hAnsi="Arial"/>
                <w:bCs/>
                <w:kern w:val="2"/>
                <w:lang w:val="en-US"/>
              </w:rPr>
              <w:t>n</w:t>
            </w:r>
            <w:r>
              <w:rPr>
                <w:rFonts w:eastAsia="Times New Roman" w:cs="Arial" w:ascii="Arial" w:hAnsi="Arial"/>
                <w:bCs/>
                <w:kern w:val="2"/>
                <w:lang w:val="en-US"/>
              </w:rPr>
              <w:t xml:space="preserve"> breast cancer and researc</w:t>
            </w:r>
            <w:r>
              <w:rPr>
                <w:rFonts w:eastAsia="Times New Roman" w:cs="Arial" w:ascii="Arial" w:hAnsi="Arial"/>
                <w:bCs/>
                <w:kern w:val="2"/>
                <w:lang w:val="en-US"/>
              </w:rPr>
              <w:t>hes</w:t>
            </w:r>
            <w:r>
              <w:rPr>
                <w:rFonts w:eastAsia="Times New Roman" w:cs="Arial" w:ascii="Arial" w:hAnsi="Arial"/>
                <w:bCs/>
                <w:kern w:val="2"/>
                <w:lang w:val="en-US"/>
              </w:rPr>
              <w:t xml:space="preserve"> on perianal fistula</w:t>
            </w:r>
          </w:p>
        </w:tc>
      </w:tr>
      <w:tr>
        <w:trPr/>
        <w:tc>
          <w:tcPr>
            <w:tcW w:w="3079" w:type="dxa"/>
            <w:tcBorders/>
            <w:shd w:fill="auto" w:val="clear"/>
          </w:tcPr>
          <w:p>
            <w:pPr>
              <w:pStyle w:val="Normal"/>
              <w:tabs>
                <w:tab w:val="left" w:pos="992" w:leader="none"/>
              </w:tabs>
              <w:spacing w:lineRule="auto" w:line="240" w:before="0" w:after="0"/>
              <w:jc w:val="center"/>
              <w:rPr/>
            </w:pPr>
            <w:r>
              <w:rPr>
                <w:b/>
              </w:rPr>
              <w:t xml:space="preserve">Published papers: </w:t>
            </w:r>
            <w:r>
              <w:rPr>
                <w:b/>
              </w:rPr>
              <w:t>33</w:t>
            </w:r>
          </w:p>
          <w:p>
            <w:pPr>
              <w:pStyle w:val="Normal"/>
              <w:tabs>
                <w:tab w:val="left" w:pos="992" w:leader="none"/>
              </w:tabs>
              <w:spacing w:lineRule="auto" w:line="240" w:before="0" w:after="0"/>
              <w:jc w:val="center"/>
              <w:rPr>
                <w:b/>
                <w:b/>
              </w:rPr>
            </w:pPr>
            <w:r>
              <w:rPr>
                <w:b/>
              </w:rPr>
            </w:r>
          </w:p>
        </w:tc>
        <w:tc>
          <w:tcPr>
            <w:tcW w:w="6242" w:type="dxa"/>
            <w:tcBorders/>
            <w:shd w:fill="auto" w:val="clear"/>
          </w:tcPr>
          <w:p>
            <w:pPr>
              <w:pStyle w:val="Titolo1"/>
              <w:numPr>
                <w:ilvl w:val="0"/>
                <w:numId w:val="1"/>
              </w:numPr>
              <w:spacing w:before="0" w:after="0"/>
              <w:rPr>
                <w:lang w:val="en-US"/>
              </w:rPr>
            </w:pPr>
            <w:r>
              <w:rPr>
                <w:bCs/>
                <w:i w:val="false"/>
                <w:color w:val="01172E"/>
                <w:sz w:val="18"/>
                <w:szCs w:val="18"/>
                <w:lang w:val="en-US"/>
              </w:rPr>
              <w:t>SARS-CoV-2 reinfection:two different possible presentations of disease. Our experience in a province of Northern Italy</w:t>
            </w:r>
            <w:r>
              <w:rPr>
                <w:b w:val="false"/>
                <w:i w:val="false"/>
                <w:color w:val="01172E"/>
                <w:sz w:val="18"/>
                <w:szCs w:val="18"/>
                <w:lang w:val="en-US"/>
              </w:rPr>
              <w:t xml:space="preserve"> Fabbri Nicolò </w:t>
            </w:r>
            <w:r>
              <w:rPr>
                <w:b w:val="false"/>
                <w:i w:val="false"/>
                <w:sz w:val="18"/>
                <w:szCs w:val="18"/>
                <w:lang w:val="en-US"/>
              </w:rPr>
              <w:t>Greco Salvatore International Journal of Innovative Research in Medical Science</w:t>
            </w:r>
          </w:p>
          <w:p>
            <w:pPr>
              <w:pStyle w:val="Titolo1"/>
              <w:spacing w:before="0" w:after="0"/>
              <w:ind w:left="360" w:hanging="0"/>
              <w:rPr/>
            </w:pPr>
            <w:r>
              <w:rPr>
                <w:b w:val="false"/>
                <w:i w:val="false"/>
                <w:sz w:val="18"/>
                <w:szCs w:val="18"/>
              </w:rPr>
              <w:t xml:space="preserve">Vol. 5 No. 10 (2020) | Page No.: 479 - 484 https://doi.org/10.23958/ijirms/vol05-i10/976 </w:t>
            </w:r>
          </w:p>
          <w:p>
            <w:pPr>
              <w:pStyle w:val="Normal"/>
              <w:spacing w:before="0" w:after="0"/>
              <w:rPr>
                <w:rFonts w:ascii="Arial" w:hAnsi="Arial"/>
                <w:sz w:val="18"/>
                <w:szCs w:val="18"/>
              </w:rPr>
            </w:pPr>
            <w:r>
              <w:rPr>
                <w:rFonts w:ascii="Arial" w:hAnsi="Arial"/>
                <w:sz w:val="18"/>
                <w:szCs w:val="18"/>
              </w:rPr>
            </w:r>
          </w:p>
          <w:p>
            <w:pPr>
              <w:pStyle w:val="Titolo1"/>
              <w:widowControl/>
              <w:numPr>
                <w:ilvl w:val="0"/>
                <w:numId w:val="1"/>
              </w:numPr>
              <w:suppressAutoHyphens w:val="false"/>
              <w:spacing w:lineRule="atLeast" w:line="241" w:before="0" w:after="0"/>
              <w:textAlignment w:val="auto"/>
              <w:rPr>
                <w:sz w:val="18"/>
                <w:szCs w:val="18"/>
                <w:lang w:val="en-US"/>
              </w:rPr>
            </w:pPr>
            <w:r>
              <w:rPr>
                <w:bCs/>
                <w:i w:val="false"/>
                <w:sz w:val="18"/>
                <w:szCs w:val="18"/>
                <w:lang w:val="en-US"/>
              </w:rPr>
              <w:t xml:space="preserve">Elective Cancer Surgery in COVID-19–Free Surgical Pathways During the SARS-CoV-2 Pandemic: An International, Multicenter, Comparative Cohort Study </w:t>
            </w:r>
            <w:bookmarkStart w:id="0" w:name="__DdeLink__1702_281025257"/>
            <w:r>
              <w:rPr>
                <w:b w:val="false"/>
                <w:i w:val="false"/>
                <w:sz w:val="18"/>
                <w:szCs w:val="18"/>
                <w:lang w:val="en-US"/>
              </w:rPr>
              <w:t>COVIDSurg Collaborative</w:t>
            </w:r>
            <w:bookmarkEnd w:id="0"/>
            <w:r>
              <w:rPr>
                <w:b w:val="false"/>
                <w:i w:val="false"/>
                <w:sz w:val="18"/>
                <w:szCs w:val="18"/>
                <w:lang w:val="en-US"/>
              </w:rPr>
              <w:t xml:space="preserve"> </w:t>
            </w:r>
            <w:r>
              <w:rPr>
                <w:b w:val="false"/>
                <w:i w:val="false"/>
                <w:color w:val="000000"/>
                <w:sz w:val="18"/>
                <w:szCs w:val="18"/>
                <w:lang w:val="en-US"/>
              </w:rPr>
              <w:t xml:space="preserve"> DOI: 10.1200/JCO.20.01933 </w:t>
            </w:r>
            <w:r>
              <w:rPr>
                <w:rStyle w:val="HTMLCite"/>
                <w:b w:val="false"/>
                <w:color w:val="000000"/>
                <w:sz w:val="18"/>
                <w:szCs w:val="18"/>
                <w:lang w:val="en-US"/>
              </w:rPr>
              <w:t>Journal of Clinical Oncology</w:t>
            </w:r>
            <w:r>
              <w:rPr>
                <w:b w:val="false"/>
                <w:i w:val="false"/>
                <w:color w:val="000000"/>
                <w:sz w:val="18"/>
                <w:szCs w:val="18"/>
                <w:lang w:val="en-US"/>
              </w:rPr>
              <w:t> 39, no. 1 (January 01, 2021) 66-78</w:t>
            </w:r>
            <w:r>
              <w:rPr>
                <w:b w:val="false"/>
                <w:i w:val="false"/>
                <w:color w:val="000000"/>
                <w:sz w:val="18"/>
                <w:szCs w:val="18"/>
                <w:shd w:fill="EEEEEE" w:val="clear"/>
                <w:lang w:val="en-US"/>
              </w:rPr>
              <w:t>.</w:t>
            </w:r>
          </w:p>
          <w:p>
            <w:pPr>
              <w:pStyle w:val="Titolo1"/>
              <w:widowControl/>
              <w:suppressAutoHyphens w:val="false"/>
              <w:spacing w:lineRule="atLeast" w:line="241" w:before="0" w:after="0"/>
              <w:ind w:left="360" w:hanging="0"/>
              <w:textAlignment w:val="auto"/>
              <w:rPr>
                <w:sz w:val="18"/>
                <w:szCs w:val="18"/>
                <w:lang w:val="en-US"/>
              </w:rPr>
            </w:pPr>
            <w:r>
              <w:rPr>
                <w:sz w:val="18"/>
                <w:szCs w:val="18"/>
                <w:lang w:val="en-US"/>
              </w:rPr>
            </w:r>
          </w:p>
          <w:p>
            <w:pPr>
              <w:pStyle w:val="Titolo1"/>
              <w:widowControl/>
              <w:numPr>
                <w:ilvl w:val="0"/>
                <w:numId w:val="1"/>
              </w:numPr>
              <w:suppressAutoHyphens w:val="false"/>
              <w:spacing w:lineRule="atLeast" w:line="241" w:before="0" w:after="0"/>
              <w:textAlignment w:val="auto"/>
              <w:rPr>
                <w:b w:val="false"/>
                <w:b w:val="false"/>
                <w:i w:val="false"/>
                <w:i w:val="false"/>
                <w:sz w:val="18"/>
                <w:szCs w:val="18"/>
                <w:lang w:val="en-US"/>
              </w:rPr>
            </w:pPr>
            <w:r>
              <w:rPr>
                <w:bCs/>
                <w:i w:val="false"/>
                <w:sz w:val="18"/>
                <w:szCs w:val="18"/>
                <w:lang w:val="en-US"/>
              </w:rPr>
              <w:t xml:space="preserve">Delaying surgery for patients with a previous SARS-CoV-2 infection. </w:t>
            </w:r>
            <w:r>
              <w:rPr>
                <w:i w:val="false"/>
                <w:sz w:val="18"/>
                <w:szCs w:val="18"/>
                <w:lang w:val="en-US"/>
              </w:rPr>
              <w:t xml:space="preserve">COVIDSurg </w:t>
            </w:r>
            <w:r>
              <w:rPr>
                <w:b w:val="false"/>
                <w:i w:val="false"/>
                <w:sz w:val="18"/>
                <w:szCs w:val="18"/>
                <w:lang w:val="en-US"/>
              </w:rPr>
              <w:t xml:space="preserve">Collaborative  </w:t>
            </w:r>
            <w:r>
              <w:rPr>
                <w:rFonts w:eastAsia="Times New Roman"/>
                <w:b w:val="false"/>
                <w:i w:val="false"/>
                <w:sz w:val="18"/>
                <w:szCs w:val="18"/>
                <w:lang w:val="en-US"/>
              </w:rPr>
              <w:t>Br J Surg. 2020 Nov;107(12):e601-e602.doi: 10.1002/bjs.12050.</w:t>
            </w:r>
            <w:r>
              <w:rPr>
                <w:rFonts w:eastAsia="Times New Roman"/>
                <w:b w:val="false"/>
                <w:i w:val="false"/>
                <w:sz w:val="18"/>
                <w:szCs w:val="18"/>
                <w:shd w:fill="FFFFFF" w:val="clear"/>
                <w:lang w:val="en-US"/>
              </w:rPr>
              <w:t> </w:t>
            </w:r>
            <w:r>
              <w:rPr>
                <w:rFonts w:eastAsia="Times New Roman"/>
                <w:b w:val="false"/>
                <w:i w:val="false"/>
                <w:sz w:val="18"/>
                <w:szCs w:val="18"/>
              </w:rPr>
              <w:t>Epub 2020 Sep 25.</w:t>
            </w:r>
          </w:p>
          <w:p>
            <w:pPr>
              <w:pStyle w:val="Titolo1"/>
              <w:widowControl/>
              <w:suppressAutoHyphens w:val="false"/>
              <w:spacing w:lineRule="atLeast" w:line="241" w:before="0" w:after="0"/>
              <w:ind w:left="360" w:hanging="0"/>
              <w:textAlignment w:val="auto"/>
              <w:rPr>
                <w:bCs/>
                <w:i w:val="false"/>
                <w:i w:val="false"/>
                <w:sz w:val="18"/>
                <w:szCs w:val="18"/>
              </w:rPr>
            </w:pPr>
            <w:r>
              <w:rPr>
                <w:bCs/>
                <w:i w:val="false"/>
                <w:sz w:val="18"/>
                <w:szCs w:val="18"/>
              </w:rPr>
            </w:r>
          </w:p>
          <w:p>
            <w:pPr>
              <w:pStyle w:val="Titolo1"/>
              <w:widowControl/>
              <w:numPr>
                <w:ilvl w:val="0"/>
                <w:numId w:val="1"/>
              </w:numPr>
              <w:suppressAutoHyphens w:val="false"/>
              <w:spacing w:lineRule="atLeast" w:line="241" w:before="0" w:after="0"/>
              <w:textAlignment w:val="auto"/>
              <w:rPr>
                <w:lang w:val="en-US"/>
              </w:rPr>
            </w:pPr>
            <w:r>
              <w:rPr>
                <w:bCs/>
                <w:i w:val="false"/>
                <w:sz w:val="18"/>
                <w:szCs w:val="18"/>
                <w:lang w:val="en-US"/>
              </w:rPr>
              <w:t xml:space="preserve">Emergency surgery in Coronavirus Disease 19 outbreak: has anything changed? single center experience </w:t>
            </w:r>
            <w:r>
              <w:rPr>
                <w:b w:val="false"/>
                <w:i w:val="false"/>
                <w:sz w:val="18"/>
                <w:szCs w:val="18"/>
                <w:lang w:val="en-US"/>
              </w:rPr>
              <w:t>Francesco D'Urbano, Nicolò F</w:t>
            </w:r>
            <w:r>
              <w:rPr>
                <w:b w:val="false"/>
                <w:i w:val="false"/>
                <w:color w:val="000000"/>
                <w:sz w:val="18"/>
                <w:szCs w:val="18"/>
                <w:lang w:val="en-US"/>
              </w:rPr>
              <w:t>abbri, Margherita Koleva Radica, Eleonora Rossin, Paolo Carcoforo World J Clin Cases 2020 September 6; 8(17): 0-0 DOI: 10.12998/wjcc.v8.i17.0000</w:t>
            </w:r>
          </w:p>
          <w:p>
            <w:pPr>
              <w:pStyle w:val="Titolo1"/>
              <w:widowControl/>
              <w:suppressAutoHyphens w:val="false"/>
              <w:spacing w:lineRule="atLeast" w:line="241" w:before="0" w:after="0"/>
              <w:ind w:left="360" w:hanging="0"/>
              <w:textAlignment w:val="auto"/>
              <w:rPr>
                <w:bCs/>
                <w:i w:val="false"/>
                <w:i w:val="false"/>
                <w:sz w:val="18"/>
                <w:szCs w:val="18"/>
                <w:lang w:val="en-US"/>
              </w:rPr>
            </w:pPr>
            <w:r>
              <w:rPr>
                <w:bCs/>
                <w:i w:val="false"/>
                <w:sz w:val="18"/>
                <w:szCs w:val="18"/>
                <w:lang w:val="en-US"/>
              </w:rPr>
            </w:r>
          </w:p>
          <w:p>
            <w:pPr>
              <w:pStyle w:val="Titolo1"/>
              <w:widowControl/>
              <w:numPr>
                <w:ilvl w:val="0"/>
                <w:numId w:val="1"/>
              </w:numPr>
              <w:suppressAutoHyphens w:val="false"/>
              <w:spacing w:lineRule="atLeast" w:line="241" w:before="0" w:after="0"/>
              <w:textAlignment w:val="auto"/>
              <w:rPr>
                <w:sz w:val="18"/>
                <w:szCs w:val="18"/>
              </w:rPr>
            </w:pPr>
            <w:r>
              <w:rPr>
                <w:bCs/>
                <w:i w:val="false"/>
                <w:sz w:val="18"/>
                <w:szCs w:val="18"/>
                <w:lang w:val="en-US"/>
              </w:rPr>
              <w:t xml:space="preserve">Risks of COVID-19 transmission in blood and serum during surgery: a prospective cross-sectional study from a single dedicated COVID-19 center </w:t>
            </w:r>
            <w:r>
              <w:rPr>
                <w:b w:val="false"/>
                <w:i w:val="false"/>
                <w:sz w:val="18"/>
                <w:szCs w:val="18"/>
                <w:lang w:val="en-US"/>
              </w:rPr>
              <w:t xml:space="preserve">Nicolò Fabbri, Eriminio Righini, Laura Cardarelli, Luigi Di Marco, Carlo V. Feo </w:t>
            </w:r>
            <w:r>
              <w:rPr>
                <w:b w:val="false"/>
                <w:sz w:val="18"/>
                <w:szCs w:val="18"/>
                <w:lang w:val="en-US"/>
              </w:rPr>
              <w:t xml:space="preserve">Ann. </w:t>
            </w:r>
            <w:r>
              <w:rPr>
                <w:b w:val="false"/>
                <w:sz w:val="18"/>
                <w:szCs w:val="18"/>
              </w:rPr>
              <w:t>Ital. Chir</w:t>
            </w:r>
            <w:r>
              <w:rPr>
                <w:b w:val="false"/>
                <w:i w:val="false"/>
                <w:sz w:val="18"/>
                <w:szCs w:val="18"/>
              </w:rPr>
              <w:t xml:space="preserve"> 2020</w:t>
            </w:r>
          </w:p>
          <w:p>
            <w:pPr>
              <w:pStyle w:val="Titolo1"/>
              <w:widowControl/>
              <w:suppressAutoHyphens w:val="false"/>
              <w:spacing w:lineRule="atLeast" w:line="241" w:before="0" w:after="0"/>
              <w:ind w:left="360" w:hanging="0"/>
              <w:textAlignment w:val="auto"/>
              <w:rPr>
                <w:b w:val="false"/>
                <w:b w:val="false"/>
                <w:i w:val="false"/>
                <w:i w:val="false"/>
                <w:sz w:val="18"/>
                <w:szCs w:val="18"/>
              </w:rPr>
            </w:pPr>
            <w:r>
              <w:rPr>
                <w:b w:val="false"/>
                <w:i w:val="false"/>
                <w:sz w:val="18"/>
                <w:szCs w:val="18"/>
              </w:rPr>
            </w:r>
          </w:p>
          <w:p>
            <w:pPr>
              <w:pStyle w:val="Titolo1"/>
              <w:widowControl/>
              <w:numPr>
                <w:ilvl w:val="0"/>
                <w:numId w:val="1"/>
              </w:numPr>
              <w:suppressAutoHyphens w:val="false"/>
              <w:spacing w:lineRule="atLeast" w:line="241" w:before="0" w:after="0"/>
              <w:textAlignment w:val="auto"/>
              <w:rPr/>
            </w:pPr>
            <w:r>
              <w:rPr>
                <w:bCs/>
                <w:i w:val="false"/>
                <w:sz w:val="18"/>
                <w:szCs w:val="18"/>
              </w:rPr>
              <w:t xml:space="preserve">Use of Elechtrochemotherapy in symptomatic chest wall recurrence of breast cancer </w:t>
            </w:r>
            <w:r>
              <w:rPr>
                <w:b w:val="false"/>
                <w:i w:val="false"/>
                <w:color w:val="000000"/>
                <w:sz w:val="18"/>
                <w:szCs w:val="18"/>
              </w:rPr>
              <w:t xml:space="preserve">Margherita Koleva Radica, Nicolò Fabbri, Giorgia Sant’Andrea, Simona Bonazza, Antonio Stefanelli, Paolo Carcoforo AME ACR Case Report </w:t>
            </w:r>
            <w:r>
              <w:rPr>
                <w:rStyle w:val="A0"/>
                <w:b w:val="false"/>
                <w:sz w:val="18"/>
                <w:szCs w:val="18"/>
              </w:rPr>
              <w:t xml:space="preserve">June 2020. </w:t>
            </w:r>
            <w:r>
              <w:rPr>
                <w:b w:val="false"/>
                <w:i w:val="false"/>
                <w:color w:val="000000"/>
                <w:sz w:val="18"/>
                <w:szCs w:val="18"/>
              </w:rPr>
              <w:t xml:space="preserve">doi: 10.21037/acr-20-54 </w:t>
            </w:r>
          </w:p>
          <w:p>
            <w:pPr>
              <w:pStyle w:val="Titolo1"/>
              <w:widowControl/>
              <w:suppressAutoHyphens w:val="false"/>
              <w:spacing w:lineRule="atLeast" w:line="241" w:before="0" w:after="0"/>
              <w:ind w:left="360" w:hanging="0"/>
              <w:textAlignment w:val="auto"/>
              <w:rPr>
                <w:bCs/>
                <w:i w:val="false"/>
                <w:i w:val="false"/>
                <w:sz w:val="18"/>
                <w:szCs w:val="18"/>
              </w:rPr>
            </w:pPr>
            <w:r>
              <w:rPr>
                <w:bCs/>
                <w:i w:val="false"/>
                <w:sz w:val="18"/>
                <w:szCs w:val="18"/>
              </w:rPr>
            </w:r>
          </w:p>
          <w:p>
            <w:pPr>
              <w:pStyle w:val="Titolo1"/>
              <w:widowControl/>
              <w:numPr>
                <w:ilvl w:val="0"/>
                <w:numId w:val="1"/>
              </w:numPr>
              <w:suppressAutoHyphens w:val="false"/>
              <w:spacing w:lineRule="atLeast" w:line="241" w:before="0" w:after="0"/>
              <w:textAlignment w:val="auto"/>
              <w:rPr>
                <w:lang w:val="en-US"/>
              </w:rPr>
            </w:pPr>
            <w:r>
              <w:rPr>
                <w:bCs/>
                <w:i w:val="false"/>
                <w:sz w:val="18"/>
                <w:szCs w:val="18"/>
                <w:lang w:val="en-US"/>
              </w:rPr>
              <w:t xml:space="preserve">Case Report of a Voluminous Abdominal GIST of Unknown Origin Manifested with Bleeding in a Young Man: Sincronous Management of the Emergency and Oncological Approach. </w:t>
            </w:r>
            <w:r>
              <w:rPr>
                <w:b w:val="false"/>
                <w:i w:val="false"/>
                <w:sz w:val="18"/>
                <w:szCs w:val="18"/>
                <w:lang w:val="en-US"/>
              </w:rPr>
              <w:t xml:space="preserve">Silvia Ferro, Nicolò Fabbri, Roberto Galeotti, Elisabetta Salviato, Giorgio Cavallesco, Giancarlo Pansini </w:t>
            </w:r>
            <w:r>
              <w:rPr>
                <w:b w:val="false"/>
                <w:i w:val="false"/>
                <w:color w:val="000000"/>
                <w:sz w:val="18"/>
                <w:szCs w:val="18"/>
                <w:lang w:val="en-US"/>
              </w:rPr>
              <w:t xml:space="preserve">AME ACR Case Report </w:t>
            </w:r>
            <w:r>
              <w:rPr>
                <w:rStyle w:val="A0"/>
                <w:b w:val="false"/>
                <w:sz w:val="18"/>
                <w:szCs w:val="18"/>
                <w:lang w:val="en-US"/>
              </w:rPr>
              <w:t xml:space="preserve">October 2020. </w:t>
            </w:r>
            <w:r>
              <w:rPr>
                <w:b w:val="false"/>
                <w:i w:val="false"/>
                <w:color w:val="000000"/>
                <w:sz w:val="18"/>
                <w:szCs w:val="18"/>
                <w:lang w:val="en-US"/>
              </w:rPr>
              <w:t xml:space="preserve">doi: 10.21037/acr-20-70 </w:t>
            </w:r>
          </w:p>
          <w:p>
            <w:pPr>
              <w:pStyle w:val="Titolo1"/>
              <w:widowControl/>
              <w:suppressAutoHyphens w:val="false"/>
              <w:spacing w:lineRule="atLeast" w:line="241" w:before="0" w:after="0"/>
              <w:ind w:left="360" w:hanging="0"/>
              <w:textAlignment w:val="auto"/>
              <w:rPr>
                <w:bCs/>
                <w:i w:val="false"/>
                <w:i w:val="false"/>
                <w:sz w:val="18"/>
                <w:szCs w:val="18"/>
                <w:lang w:val="en-US"/>
              </w:rPr>
            </w:pPr>
            <w:r>
              <w:rPr>
                <w:bCs/>
                <w:i w:val="false"/>
                <w:sz w:val="18"/>
                <w:szCs w:val="18"/>
                <w:lang w:val="en-US"/>
              </w:rPr>
            </w:r>
          </w:p>
          <w:p>
            <w:pPr>
              <w:pStyle w:val="Titolo1"/>
              <w:widowControl/>
              <w:numPr>
                <w:ilvl w:val="0"/>
                <w:numId w:val="1"/>
              </w:numPr>
              <w:suppressAutoHyphens w:val="false"/>
              <w:spacing w:lineRule="atLeast" w:line="241" w:before="0" w:after="0"/>
              <w:textAlignment w:val="auto"/>
              <w:rPr/>
            </w:pPr>
            <w:r>
              <w:rPr>
                <w:bCs/>
                <w:i w:val="false"/>
                <w:sz w:val="18"/>
                <w:szCs w:val="18"/>
                <w:lang w:val="en-US"/>
              </w:rPr>
              <w:t xml:space="preserve">Mechanical hepaticojejunostomy: can we use a circular stapler as a viable and safe alternative? a retrospective study of a single center </w:t>
            </w:r>
            <w:r>
              <w:rPr>
                <w:b w:val="false"/>
                <w:i w:val="false"/>
                <w:sz w:val="18"/>
                <w:szCs w:val="18"/>
                <w:lang w:val="en-US"/>
              </w:rPr>
              <w:t xml:space="preserve">Nicolò Fabbri, Silvia Ferro, Francesco Bagolini, Luigi Romeo, Paolo Carcoforo, Cavallesco Giorgio, Giancarlo Pansini Gland Surg. </w:t>
            </w:r>
            <w:r>
              <w:rPr>
                <w:rStyle w:val="A0"/>
                <w:b w:val="false"/>
                <w:sz w:val="18"/>
                <w:szCs w:val="18"/>
              </w:rPr>
              <w:t>Jul 22, 2020. d</w:t>
            </w:r>
            <w:r>
              <w:rPr>
                <w:b w:val="false"/>
                <w:i w:val="false"/>
                <w:color w:val="000000"/>
                <w:sz w:val="18"/>
                <w:szCs w:val="18"/>
              </w:rPr>
              <w:t xml:space="preserve">oi: 10.21037/gs-20-387 </w:t>
            </w:r>
          </w:p>
          <w:p>
            <w:pPr>
              <w:pStyle w:val="Titolo1"/>
              <w:widowControl/>
              <w:suppressAutoHyphens w:val="false"/>
              <w:spacing w:lineRule="atLeast" w:line="241" w:before="0" w:after="0"/>
              <w:ind w:left="360" w:hanging="0"/>
              <w:textAlignment w:val="auto"/>
              <w:rPr>
                <w:bCs/>
                <w:i w:val="false"/>
                <w:i w:val="false"/>
                <w:sz w:val="18"/>
                <w:szCs w:val="18"/>
              </w:rPr>
            </w:pPr>
            <w:r>
              <w:rPr>
                <w:bCs/>
                <w:i w:val="false"/>
                <w:sz w:val="18"/>
                <w:szCs w:val="18"/>
              </w:rPr>
            </w:r>
          </w:p>
          <w:p>
            <w:pPr>
              <w:pStyle w:val="Titolo1"/>
              <w:widowControl/>
              <w:numPr>
                <w:ilvl w:val="0"/>
                <w:numId w:val="1"/>
              </w:numPr>
              <w:suppressAutoHyphens w:val="false"/>
              <w:spacing w:lineRule="atLeast" w:line="241" w:before="0" w:after="0"/>
              <w:textAlignment w:val="auto"/>
              <w:rPr/>
            </w:pPr>
            <w:hyperlink r:id="rId3" w:tgtFrame="_blank">
              <w:r>
                <w:rPr>
                  <w:rStyle w:val="CollegamentoInternet"/>
                  <w:bCs/>
                  <w:i w:val="false"/>
                  <w:color w:val="000000"/>
                  <w:sz w:val="18"/>
                  <w:szCs w:val="18"/>
                  <w:lang w:val="en-US"/>
                </w:rPr>
                <w:t xml:space="preserve">Treatment of fistula-in-ano: Outcome comparison between traditional surgery and novel approaches. </w:t>
              </w:r>
              <w:r>
                <w:rPr>
                  <w:rStyle w:val="CollegamentoInternet"/>
                  <w:bCs/>
                  <w:i w:val="false"/>
                  <w:color w:val="000000"/>
                  <w:sz w:val="18"/>
                  <w:szCs w:val="18"/>
                </w:rPr>
                <w:t>A retrospective cohort study in a single center</w:t>
              </w:r>
            </w:hyperlink>
            <w:r>
              <w:rPr>
                <w:b w:val="false"/>
                <w:i w:val="false"/>
                <w:color w:val="000000"/>
                <w:sz w:val="18"/>
                <w:szCs w:val="18"/>
              </w:rPr>
              <w:t xml:space="preserve">Nicolò FABBRİ , Simona ASCANELLİ , Francesco D'URBANO, Giuseppe RESTA , Giorgio CAVALLESCO , Paolo CARCOFORO J Surg Med. 2020;4(7):582-586. DOI: 10.28982/josam.684298 </w:t>
            </w:r>
          </w:p>
          <w:p>
            <w:pPr>
              <w:pStyle w:val="Normal"/>
              <w:spacing w:lineRule="atLeast" w:line="241" w:before="0" w:after="0"/>
              <w:ind w:left="360" w:hanging="0"/>
              <w:rPr>
                <w:rFonts w:ascii="Arial" w:hAnsi="Arial" w:eastAsia="Calibri" w:cs="Arial"/>
                <w:color w:val="000000"/>
                <w:sz w:val="18"/>
                <w:szCs w:val="18"/>
                <w:lang w:val="en-US" w:eastAsia="it-IT"/>
              </w:rPr>
            </w:pPr>
            <w:r>
              <w:rPr>
                <w:rFonts w:eastAsia="Calibri" w:cs="Arial" w:ascii="Arial" w:hAnsi="Arial"/>
                <w:color w:val="000000"/>
                <w:sz w:val="18"/>
                <w:szCs w:val="18"/>
                <w:lang w:val="en-US" w:eastAsia="it-IT"/>
              </w:rPr>
            </w:r>
          </w:p>
          <w:p>
            <w:pPr>
              <w:pStyle w:val="Normal"/>
              <w:numPr>
                <w:ilvl w:val="0"/>
                <w:numId w:val="1"/>
              </w:numPr>
              <w:spacing w:lineRule="atLeast" w:line="241" w:before="0" w:after="0"/>
              <w:rPr>
                <w:rFonts w:ascii="Arial" w:hAnsi="Arial"/>
                <w:sz w:val="18"/>
                <w:szCs w:val="18"/>
                <w:lang w:val="en-US"/>
              </w:rPr>
            </w:pPr>
            <w:r>
              <w:rPr>
                <w:rFonts w:eastAsia="Calibri" w:cs="Arial" w:ascii="Arial" w:hAnsi="Arial"/>
                <w:b/>
                <w:bCs/>
                <w:color w:val="000000"/>
                <w:sz w:val="18"/>
                <w:szCs w:val="18"/>
                <w:lang w:val="en-US" w:eastAsia="it-IT"/>
              </w:rPr>
              <w:t xml:space="preserve">Mortality and pulmonary complications in patients </w:t>
            </w:r>
            <w:r>
              <w:rPr>
                <w:rFonts w:ascii="Arial" w:hAnsi="Arial"/>
                <w:b/>
                <w:sz w:val="18"/>
                <w:szCs w:val="18"/>
                <w:lang w:val="en-US"/>
              </w:rPr>
              <w:t>undergoing surgery with perioperative SARS-CoV-2</w:t>
            </w:r>
          </w:p>
          <w:p>
            <w:pPr>
              <w:pStyle w:val="Normal"/>
              <w:spacing w:lineRule="atLeast" w:line="241" w:before="0" w:after="0"/>
              <w:ind w:left="360" w:hanging="0"/>
              <w:rPr>
                <w:rFonts w:ascii="Arial" w:hAnsi="Arial"/>
                <w:b/>
                <w:b/>
                <w:sz w:val="18"/>
                <w:szCs w:val="18"/>
                <w:lang w:val="en-US"/>
              </w:rPr>
            </w:pPr>
            <w:r>
              <w:rPr>
                <w:rFonts w:ascii="Arial" w:hAnsi="Arial"/>
                <w:b/>
                <w:sz w:val="18"/>
                <w:szCs w:val="18"/>
                <w:lang w:val="en-US"/>
              </w:rPr>
              <w:t xml:space="preserve">infection: an international cohort study </w:t>
            </w:r>
            <w:r>
              <w:rPr>
                <w:rFonts w:ascii="Arial" w:hAnsi="Arial"/>
                <w:i/>
                <w:iCs/>
                <w:color w:val="000000"/>
                <w:sz w:val="18"/>
                <w:szCs w:val="18"/>
                <w:lang w:val="en-US"/>
              </w:rPr>
              <w:t xml:space="preserve">COVIDSurg CollaborativeGroup </w:t>
            </w:r>
            <w:r>
              <w:rPr>
                <w:rFonts w:ascii="Arial" w:hAnsi="Arial"/>
                <w:sz w:val="18"/>
                <w:szCs w:val="18"/>
                <w:lang w:val="en-US"/>
              </w:rPr>
              <w:t>The Lancet doi.org/10.1016/S0140-6736(20)31182-X</w:t>
            </w:r>
          </w:p>
          <w:p>
            <w:pPr>
              <w:pStyle w:val="Normal"/>
              <w:spacing w:lineRule="atLeast" w:line="241" w:before="0" w:after="0"/>
              <w:ind w:left="360" w:hanging="0"/>
              <w:rPr>
                <w:rFonts w:ascii="Arial" w:hAnsi="Arial" w:eastAsia="Calibri" w:cs="Arial"/>
                <w:b/>
                <w:b/>
                <w:bCs/>
                <w:color w:val="000000"/>
                <w:sz w:val="18"/>
                <w:szCs w:val="18"/>
                <w:lang w:val="en-US" w:eastAsia="it-IT"/>
              </w:rPr>
            </w:pPr>
            <w:r>
              <w:rPr>
                <w:rFonts w:eastAsia="Calibri" w:cs="Arial" w:ascii="Arial" w:hAnsi="Arial"/>
                <w:b/>
                <w:bCs/>
                <w:color w:val="000000"/>
                <w:sz w:val="18"/>
                <w:szCs w:val="18"/>
                <w:lang w:val="en-US" w:eastAsia="it-IT"/>
              </w:rPr>
            </w:r>
          </w:p>
          <w:p>
            <w:pPr>
              <w:pStyle w:val="Normal"/>
              <w:numPr>
                <w:ilvl w:val="0"/>
                <w:numId w:val="1"/>
              </w:numPr>
              <w:spacing w:lineRule="atLeast" w:line="241" w:before="0" w:after="0"/>
              <w:rPr>
                <w:lang w:val="en-US"/>
              </w:rPr>
            </w:pPr>
            <w:r>
              <w:rPr>
                <w:rFonts w:eastAsia="Calibri" w:cs="Arial" w:ascii="Arial" w:hAnsi="Arial"/>
                <w:b/>
                <w:bCs/>
                <w:color w:val="000000"/>
                <w:sz w:val="18"/>
                <w:szCs w:val="18"/>
                <w:lang w:val="en-US" w:eastAsia="it-IT"/>
              </w:rPr>
              <w:t>Short Communication: Surgical Site Infections in Breast Surgery for Primary Cancer: Could it Lead to Different Oncologic Outcome? The Potential of Administrative Data Flows in the Study of a Large Population</w:t>
            </w:r>
            <w:r>
              <w:rPr>
                <w:rFonts w:eastAsia="Calibri" w:cs="Arial" w:ascii="Arial" w:hAnsi="Arial"/>
                <w:bCs/>
                <w:color w:val="000000"/>
                <w:sz w:val="18"/>
                <w:szCs w:val="18"/>
                <w:lang w:val="en-US" w:eastAsia="it-IT"/>
              </w:rPr>
              <w:t xml:space="preserve"> Fabbri N Archives of Clinical and Biomedical Research Vol. 4 No. 2 – April 2020. [ISSN 2572-9292].</w:t>
            </w:r>
            <w:r>
              <w:rPr>
                <w:rFonts w:cs="Arial" w:ascii="Arial" w:hAnsi="Arial"/>
                <w:bCs/>
                <w:i/>
                <w:iCs/>
                <w:sz w:val="18"/>
                <w:szCs w:val="18"/>
                <w:lang w:val="en-US"/>
              </w:rPr>
              <w:t>DOI: 10.26502/acbr.501700xx</w:t>
            </w:r>
          </w:p>
          <w:p>
            <w:pPr>
              <w:pStyle w:val="ListParagraph"/>
              <w:widowControl/>
              <w:suppressAutoHyphens w:val="false"/>
              <w:spacing w:lineRule="atLeast" w:line="241" w:before="0" w:after="0"/>
              <w:ind w:left="36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1"/>
              </w:numPr>
              <w:suppressAutoHyphens w:val="false"/>
              <w:spacing w:lineRule="atLeast" w:line="241" w:before="0" w:after="0"/>
              <w:textAlignment w:val="auto"/>
              <w:rPr>
                <w:rFonts w:ascii="Arial" w:hAnsi="Arial" w:cs="Arial"/>
                <w:sz w:val="18"/>
                <w:szCs w:val="18"/>
                <w:lang w:val="en-US"/>
              </w:rPr>
            </w:pPr>
            <w:r>
              <w:rPr>
                <w:rFonts w:eastAsia="Calibri" w:cs="Arial" w:ascii="Arial" w:hAnsi="Arial"/>
                <w:b/>
                <w:bCs/>
                <w:color w:val="000000"/>
                <w:kern w:val="0"/>
                <w:sz w:val="18"/>
                <w:szCs w:val="18"/>
                <w:lang w:val="en-US" w:eastAsia="it-IT" w:bidi="ar-SA"/>
              </w:rPr>
              <w:t>Encapsulating Peritoneal Sclerosis (EPS): Analysis of Current Knowledge in the Literature and Observation of a Suspect Case</w:t>
            </w:r>
            <w:r>
              <w:rPr>
                <w:rFonts w:eastAsia="Calibri" w:cs="Arial" w:ascii="Arial" w:hAnsi="Arial"/>
                <w:bCs/>
                <w:iCs/>
                <w:color w:val="000000"/>
                <w:kern w:val="0"/>
                <w:sz w:val="18"/>
                <w:szCs w:val="18"/>
                <w:lang w:val="en-US" w:eastAsia="it-IT" w:bidi="ar-SA"/>
              </w:rPr>
              <w:t xml:space="preserve">S. Ferro  and N. Fabbri  </w:t>
            </w:r>
            <w:r>
              <w:rPr>
                <w:rFonts w:cs="Arial" w:ascii="Arial" w:hAnsi="Arial"/>
                <w:iCs/>
                <w:sz w:val="18"/>
                <w:szCs w:val="18"/>
                <w:lang w:val="en-US"/>
              </w:rPr>
              <w:t xml:space="preserve">Radiology and Medical Diagnostic Imaging </w:t>
            </w:r>
            <w:r>
              <w:rPr>
                <w:rFonts w:cs="Arial" w:ascii="Arial" w:hAnsi="Arial"/>
                <w:sz w:val="18"/>
                <w:szCs w:val="18"/>
                <w:lang w:val="en-US"/>
              </w:rPr>
              <w:t xml:space="preserve"> Volume 3(1): 2-9 doi: 10.31487/j.RDI.2020.01.04 </w:t>
            </w:r>
          </w:p>
          <w:p>
            <w:pPr>
              <w:pStyle w:val="ListParagraph"/>
              <w:widowControl/>
              <w:suppressAutoHyphens w:val="false"/>
              <w:spacing w:lineRule="atLeast" w:line="241" w:before="0" w:after="0"/>
              <w:ind w:left="36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1"/>
              </w:numPr>
              <w:suppressAutoHyphens w:val="false"/>
              <w:spacing w:lineRule="atLeast" w:line="241" w:before="0" w:after="0"/>
              <w:textAlignment w:val="auto"/>
              <w:rPr/>
            </w:pPr>
            <w:r>
              <w:rPr>
                <w:rFonts w:cs="Arial" w:ascii="Arial" w:hAnsi="Arial"/>
                <w:b/>
                <w:bCs/>
                <w:sz w:val="18"/>
                <w:szCs w:val="18"/>
              </w:rPr>
              <w:t xml:space="preserve">Titanium mesh in chest wall stabilization and reconstruction: a single center experience  </w:t>
            </w:r>
            <w:r>
              <w:rPr>
                <w:rFonts w:eastAsia="Calibri" w:cs="Arial" w:ascii="Arial" w:hAnsi="Arial"/>
                <w:bCs/>
                <w:color w:val="000000"/>
                <w:kern w:val="0"/>
                <w:sz w:val="18"/>
                <w:szCs w:val="18"/>
                <w:lang w:eastAsia="it-IT" w:bidi="ar-SA"/>
              </w:rPr>
              <w:t xml:space="preserve">Pio Maniscalco, Nicolò Fabbri, Francesco Quarantotto, Nicola Tamburini, Giorgio Cavallesco </w:t>
            </w:r>
            <w:r>
              <w:rPr>
                <w:rFonts w:eastAsia="Calibri" w:cs="Arial" w:ascii="Arial" w:hAnsi="Arial"/>
                <w:i/>
                <w:iCs/>
                <w:color w:val="000000"/>
                <w:kern w:val="0"/>
                <w:sz w:val="18"/>
                <w:szCs w:val="18"/>
                <w:lang w:eastAsia="it-IT" w:bidi="ar-SA"/>
              </w:rPr>
              <w:t xml:space="preserve">Curr Chall Thorac Surg </w:t>
            </w:r>
            <w:r>
              <w:rPr>
                <w:rFonts w:eastAsia="Calibri" w:cs="Arial" w:ascii="Arial" w:hAnsi="Arial"/>
                <w:color w:val="000000"/>
                <w:kern w:val="0"/>
                <w:sz w:val="18"/>
                <w:szCs w:val="18"/>
                <w:lang w:eastAsia="it-IT" w:bidi="ar-SA"/>
              </w:rPr>
              <w:t xml:space="preserve">2020;2:13 | http://dx.doi.org/10.21037/ccts.2020.01.02 </w:t>
            </w:r>
          </w:p>
          <w:p>
            <w:pPr>
              <w:pStyle w:val="ListParagraph"/>
              <w:widowControl/>
              <w:suppressAutoHyphens w:val="false"/>
              <w:spacing w:lineRule="atLeast" w:line="241" w:before="0" w:after="0"/>
              <w:ind w:left="360" w:hanging="0"/>
              <w:textAlignment w:val="auto"/>
              <w:rPr>
                <w:rFonts w:ascii="Arial" w:hAnsi="Arial" w:cs="Arial"/>
                <w:sz w:val="18"/>
                <w:szCs w:val="18"/>
              </w:rPr>
            </w:pPr>
            <w:r>
              <w:rPr>
                <w:rFonts w:cs="Arial" w:ascii="Arial" w:hAnsi="Arial"/>
                <w:sz w:val="18"/>
                <w:szCs w:val="18"/>
              </w:rPr>
            </w:r>
          </w:p>
          <w:p>
            <w:pPr>
              <w:pStyle w:val="ListParagraph"/>
              <w:widowControl/>
              <w:numPr>
                <w:ilvl w:val="0"/>
                <w:numId w:val="1"/>
              </w:numPr>
              <w:suppressAutoHyphens w:val="false"/>
              <w:spacing w:lineRule="atLeast" w:line="241" w:before="0" w:after="0"/>
              <w:textAlignment w:val="auto"/>
              <w:rPr>
                <w:rFonts w:ascii="Arial" w:hAnsi="Arial" w:cs="Arial"/>
                <w:sz w:val="18"/>
                <w:szCs w:val="18"/>
                <w:lang w:val="en-US"/>
              </w:rPr>
            </w:pPr>
            <w:r>
              <w:rPr>
                <w:rFonts w:eastAsia="Calibri" w:cs="Arial" w:ascii="Arial" w:hAnsi="Arial"/>
                <w:b/>
                <w:bCs/>
                <w:color w:val="000000"/>
                <w:kern w:val="0"/>
                <w:sz w:val="18"/>
                <w:szCs w:val="18"/>
                <w:lang w:val="en-US" w:eastAsia="it-IT" w:bidi="ar-SA"/>
              </w:rPr>
              <w:t xml:space="preserve">Metastatic Anal Lesion of Primary Lobular Breast Carcinoma- An Insidious, Rare and Subclinical Progression: Case Report and Review of the Literature </w:t>
            </w:r>
            <w:r>
              <w:rPr>
                <w:rFonts w:eastAsia="Calibri" w:cs="Arial" w:ascii="Arial" w:hAnsi="Arial"/>
                <w:bCs/>
                <w:iCs/>
                <w:color w:val="000000"/>
                <w:kern w:val="0"/>
                <w:sz w:val="18"/>
                <w:szCs w:val="18"/>
                <w:lang w:val="en-US" w:eastAsia="it-IT" w:bidi="ar-SA"/>
              </w:rPr>
              <w:t>Fabbri N, D’Urbano F, Bonazza S, Soliani G, Aisoni F, Pedriali M and Carcoforo P</w:t>
            </w:r>
            <w:r>
              <w:rPr>
                <w:rFonts w:cs="Arial" w:ascii="Arial" w:hAnsi="Arial"/>
                <w:iCs/>
                <w:sz w:val="18"/>
                <w:szCs w:val="18"/>
                <w:lang w:val="en-US"/>
              </w:rPr>
              <w:t xml:space="preserve">Clinical Oncology &amp; Research </w:t>
            </w:r>
            <w:r>
              <w:rPr>
                <w:rFonts w:cs="Arial" w:ascii="Arial" w:hAnsi="Arial"/>
                <w:sz w:val="18"/>
                <w:szCs w:val="18"/>
                <w:lang w:val="en-US"/>
              </w:rPr>
              <w:t xml:space="preserve">Volume 3(3): 2-4 doi:10.31487/j.COR.2020.03.12 </w:t>
            </w:r>
          </w:p>
          <w:p>
            <w:pPr>
              <w:pStyle w:val="Normal"/>
              <w:spacing w:lineRule="atLeast" w:line="241" w:before="0" w:after="0"/>
              <w:rPr>
                <w:rFonts w:ascii="Arial" w:hAnsi="Arial" w:cs="Arial"/>
                <w:sz w:val="18"/>
                <w:szCs w:val="18"/>
                <w:lang w:val="en-US"/>
              </w:rPr>
            </w:pPr>
            <w:r>
              <w:rPr>
                <w:rFonts w:cs="Arial" w:ascii="Arial" w:hAnsi="Arial"/>
                <w:sz w:val="18"/>
                <w:szCs w:val="18"/>
                <w:lang w:val="en-US"/>
              </w:rPr>
            </w:r>
          </w:p>
          <w:p>
            <w:pPr>
              <w:pStyle w:val="ListParagraph"/>
              <w:widowControl/>
              <w:numPr>
                <w:ilvl w:val="0"/>
                <w:numId w:val="1"/>
              </w:numPr>
              <w:suppressAutoHyphens w:val="false"/>
              <w:spacing w:lineRule="atLeast" w:line="241" w:before="0" w:after="0"/>
              <w:textAlignment w:val="auto"/>
              <w:rPr>
                <w:rFonts w:ascii="Arial" w:hAnsi="Arial" w:cs="Arial"/>
                <w:sz w:val="18"/>
                <w:szCs w:val="18"/>
                <w:lang w:val="en-US"/>
              </w:rPr>
            </w:pPr>
            <w:r>
              <w:rPr>
                <w:rFonts w:eastAsia="Calibri" w:cs="Arial" w:ascii="Arial" w:hAnsi="Arial"/>
                <w:b/>
                <w:bCs/>
                <w:color w:val="000000"/>
                <w:kern w:val="0"/>
                <w:sz w:val="18"/>
                <w:szCs w:val="18"/>
                <w:lang w:val="en-US" w:eastAsia="it-IT" w:bidi="ar-SA"/>
              </w:rPr>
              <w:t>A Curious Coincidence of 2 Cases of Bouveret Syndrome: Cases Comparison with Clinical and Surgical Observations</w:t>
            </w:r>
            <w:r>
              <w:rPr>
                <w:rFonts w:eastAsia="Calibri" w:cs="Arial" w:ascii="Arial" w:hAnsi="Arial"/>
                <w:bCs/>
                <w:color w:val="000000"/>
                <w:kern w:val="0"/>
                <w:sz w:val="18"/>
                <w:szCs w:val="18"/>
                <w:lang w:val="en-US" w:eastAsia="it-IT" w:bidi="ar-SA"/>
              </w:rPr>
              <w:t xml:space="preserve"> Koleva Radica Margherita, Fabbri Nicolò, Santandrea Giorgia, Giorgio Soliani, Paolo Carcoforo  </w:t>
            </w:r>
          </w:p>
          <w:p>
            <w:pPr>
              <w:pStyle w:val="ListParagraph"/>
              <w:widowControl/>
              <w:suppressAutoHyphens w:val="false"/>
              <w:spacing w:lineRule="atLeast" w:line="241" w:before="0" w:after="0"/>
              <w:ind w:left="360" w:hanging="0"/>
              <w:textAlignment w:val="auto"/>
              <w:rPr>
                <w:rFonts w:ascii="Arial" w:hAnsi="Arial" w:eastAsia="Calibri" w:cs="Arial"/>
                <w:color w:val="000000"/>
                <w:kern w:val="0"/>
                <w:sz w:val="18"/>
                <w:szCs w:val="18"/>
                <w:lang w:eastAsia="it-IT" w:bidi="ar-SA"/>
              </w:rPr>
            </w:pPr>
            <w:r>
              <w:rPr>
                <w:rFonts w:eastAsia="Calibri" w:cs="Arial" w:ascii="Arial" w:hAnsi="Arial"/>
                <w:color w:val="000000"/>
                <w:kern w:val="0"/>
                <w:sz w:val="18"/>
                <w:szCs w:val="18"/>
                <w:lang w:eastAsia="it-IT" w:bidi="ar-SA"/>
              </w:rPr>
              <w:t>Ann Case Report 14: 343. DOI: 10.29011/2574-7754/100343</w:t>
            </w:r>
          </w:p>
          <w:p>
            <w:pPr>
              <w:pStyle w:val="ListParagraph"/>
              <w:widowControl/>
              <w:suppressAutoHyphens w:val="false"/>
              <w:spacing w:lineRule="atLeast" w:line="241" w:before="0" w:after="0"/>
              <w:ind w:left="360" w:hanging="0"/>
              <w:textAlignment w:val="auto"/>
              <w:rPr>
                <w:rFonts w:ascii="Arial" w:hAnsi="Arial" w:cs="Arial"/>
                <w:sz w:val="18"/>
                <w:szCs w:val="18"/>
                <w:lang w:val="en-US"/>
              </w:rPr>
            </w:pPr>
            <w:r>
              <w:rPr>
                <w:rFonts w:cs="Arial" w:ascii="Arial" w:hAnsi="Arial"/>
                <w:sz w:val="18"/>
                <w:szCs w:val="18"/>
                <w:lang w:val="en-US"/>
              </w:rPr>
            </w:r>
          </w:p>
          <w:p>
            <w:pPr>
              <w:pStyle w:val="Normal"/>
              <w:numPr>
                <w:ilvl w:val="0"/>
                <w:numId w:val="1"/>
              </w:numPr>
              <w:spacing w:lineRule="auto" w:line="276" w:before="0" w:after="100"/>
              <w:rPr>
                <w:rFonts w:ascii="Arial" w:hAnsi="Arial" w:cs="Arial"/>
                <w:b/>
                <w:b/>
                <w:sz w:val="18"/>
                <w:szCs w:val="18"/>
                <w:lang w:val="en-US"/>
              </w:rPr>
            </w:pPr>
            <w:r>
              <w:rPr>
                <w:rFonts w:cs="Arial" w:ascii="Arial" w:hAnsi="Arial"/>
                <w:b/>
                <w:sz w:val="18"/>
                <w:szCs w:val="18"/>
                <w:lang w:val="en-US"/>
              </w:rPr>
              <w:t>On the role of lipofilling technique in diabetic patients with primary breast cancer: The lack of studies in the literature</w:t>
            </w:r>
            <w:r>
              <w:rPr>
                <w:rFonts w:cs="Arial" w:ascii="Arial" w:hAnsi="Arial"/>
                <w:sz w:val="18"/>
                <w:szCs w:val="18"/>
                <w:lang w:val="en-US"/>
              </w:rPr>
              <w:t xml:space="preserve"> Fabbri N*, Chiozza M and Carcoforo P  Diabetes Updates, 2020 doi:10.15761/DU.1000138 Volume 6: 1-2</w:t>
            </w:r>
          </w:p>
          <w:p>
            <w:pPr>
              <w:pStyle w:val="Normal"/>
              <w:numPr>
                <w:ilvl w:val="0"/>
                <w:numId w:val="1"/>
              </w:numPr>
              <w:spacing w:lineRule="auto" w:line="276" w:before="0" w:after="100"/>
              <w:rPr>
                <w:rFonts w:ascii="Arial" w:hAnsi="Arial" w:cs="Arial"/>
                <w:b/>
                <w:b/>
                <w:sz w:val="18"/>
                <w:szCs w:val="18"/>
              </w:rPr>
            </w:pPr>
            <w:r>
              <w:rPr>
                <w:rFonts w:cs="Arial" w:ascii="Arial" w:hAnsi="Arial"/>
                <w:b/>
                <w:sz w:val="18"/>
                <w:szCs w:val="18"/>
              </w:rPr>
              <w:t xml:space="preserve">Late Epiphrenic-Retroperitoneal Fistula of an Esophageal Diverticulum Ten Years after Surgical Excision: Report of the First Case </w:t>
            </w:r>
            <w:r>
              <w:rPr>
                <w:rFonts w:cs="Arial" w:ascii="Arial" w:hAnsi="Arial"/>
                <w:sz w:val="18"/>
                <w:szCs w:val="18"/>
                <w:lang w:val="en-US"/>
              </w:rPr>
              <w:t xml:space="preserve"> Fabbri Nicolò, Ferro S, Pansini G, Quarantotto F, Anania G, Carcoforo P and Cavallesco G  EC Gastroenterology and Digestive System 6.10 (2019): 905-909.</w:t>
            </w:r>
          </w:p>
          <w:p>
            <w:pPr>
              <w:pStyle w:val="Normal"/>
              <w:numPr>
                <w:ilvl w:val="0"/>
                <w:numId w:val="1"/>
              </w:numPr>
              <w:spacing w:lineRule="auto" w:line="276" w:before="0" w:after="100"/>
              <w:rPr>
                <w:rFonts w:ascii="Arial" w:hAnsi="Arial" w:cs="Arial"/>
                <w:b/>
                <w:b/>
                <w:sz w:val="18"/>
                <w:szCs w:val="18"/>
              </w:rPr>
            </w:pPr>
            <w:r>
              <w:rPr>
                <w:rFonts w:cs="Arial" w:ascii="Arial" w:hAnsi="Arial"/>
                <w:b/>
                <w:sz w:val="18"/>
                <w:szCs w:val="18"/>
              </w:rPr>
              <w:t>Overview on the Role of Breast Conservative Treatments for Early Breast Cancer with Low Risk of Recurrence: History, Standard and Controversies</w:t>
            </w:r>
            <w:r>
              <w:rPr>
                <w:rFonts w:cs="Arial" w:ascii="Arial" w:hAnsi="Arial"/>
                <w:sz w:val="18"/>
                <w:szCs w:val="18"/>
                <w:lang w:val="en-US"/>
              </w:rPr>
              <w:t xml:space="preserve"> Fabbri N, Bagolini F, Koleva Radica M, Carcoforo P International Journal of Cancer and Genes Volume 1 Issue 1.1001</w:t>
            </w:r>
            <w:r>
              <w:rPr>
                <w:rFonts w:cs="Arial" w:ascii="Arial" w:hAnsi="Arial"/>
                <w:bCs/>
                <w:color w:val="000000"/>
                <w:sz w:val="18"/>
                <w:szCs w:val="18"/>
                <w:lang w:val="en-US"/>
              </w:rPr>
              <w:t xml:space="preserve"> DOI</w:t>
            </w:r>
            <w:r>
              <w:rPr>
                <w:rFonts w:cs="Arial" w:ascii="Arial" w:hAnsi="Arial"/>
                <w:b/>
                <w:bCs/>
                <w:color w:val="000000"/>
                <w:sz w:val="18"/>
                <w:szCs w:val="18"/>
                <w:lang w:val="en-US"/>
              </w:rPr>
              <w:t xml:space="preserve"> : </w:t>
            </w:r>
            <w:r>
              <w:rPr>
                <w:rFonts w:cs="Arial" w:ascii="Arial" w:hAnsi="Arial"/>
                <w:sz w:val="18"/>
                <w:szCs w:val="18"/>
                <w:lang w:val="en-US"/>
              </w:rPr>
              <w:t>https://doi.org/10.31546/IJCG.1001</w:t>
            </w:r>
          </w:p>
          <w:p>
            <w:pPr>
              <w:pStyle w:val="Normal"/>
              <w:numPr>
                <w:ilvl w:val="0"/>
                <w:numId w:val="1"/>
              </w:numPr>
              <w:spacing w:lineRule="auto" w:line="276" w:before="0" w:after="100"/>
              <w:rPr>
                <w:rFonts w:ascii="Arial" w:hAnsi="Arial" w:cs="Arial"/>
                <w:sz w:val="18"/>
                <w:szCs w:val="18"/>
                <w:lang w:val="it-IT"/>
              </w:rPr>
            </w:pPr>
            <w:r>
              <w:rPr>
                <w:rFonts w:cs="Arial" w:ascii="Arial" w:hAnsi="Arial"/>
                <w:b/>
                <w:sz w:val="18"/>
                <w:szCs w:val="18"/>
              </w:rPr>
              <w:t xml:space="preserve">Micro-Fragmented Adipose Tissue: A New Minimally Invasive Method for Treatment of Anal Fistula? </w:t>
            </w:r>
            <w:r>
              <w:rPr>
                <w:rFonts w:cs="Arial" w:ascii="Arial" w:hAnsi="Arial"/>
                <w:b/>
                <w:sz w:val="18"/>
                <w:szCs w:val="18"/>
                <w:lang w:val="it-IT"/>
              </w:rPr>
              <w:t xml:space="preserve">A Pilot Study </w:t>
            </w:r>
            <w:r>
              <w:rPr>
                <w:rFonts w:cs="Arial" w:ascii="Arial" w:hAnsi="Arial"/>
                <w:sz w:val="18"/>
                <w:szCs w:val="18"/>
                <w:lang w:val="it-IT"/>
              </w:rPr>
              <w:t>D’Urbano F, Fabbri N, Resta G, Ascanelli S, Ferrocci G, Anania G, Cavallesco G, Carcoforo P J Surg 12: 1224 DOI: 10.29011/2575-9760.001224</w:t>
            </w:r>
          </w:p>
          <w:p>
            <w:pPr>
              <w:pStyle w:val="Normal"/>
              <w:numPr>
                <w:ilvl w:val="0"/>
                <w:numId w:val="1"/>
              </w:numPr>
              <w:spacing w:lineRule="auto" w:line="276" w:before="0" w:after="100"/>
              <w:rPr/>
            </w:pPr>
            <w:r>
              <w:rPr>
                <w:rFonts w:cs="Arial" w:ascii="Arial" w:hAnsi="Arial"/>
                <w:b/>
                <w:sz w:val="18"/>
                <w:szCs w:val="18"/>
                <w:lang w:val="en-US" w:eastAsia="it-IT"/>
              </w:rPr>
              <w:t xml:space="preserve">Splenic Infarction: An Unusual Condition with Numerous Difficult Options: A Case-Report, Literature Review and Surgical Observations. </w:t>
            </w:r>
            <w:hyperlink r:id="rId4">
              <w:r>
                <w:rPr>
                  <w:rStyle w:val="ListLabel28"/>
                  <w:lang w:val="it-IT"/>
                </w:rPr>
                <w:t>Resta G</w:t>
              </w:r>
            </w:hyperlink>
            <w:r>
              <w:rPr>
                <w:rFonts w:cs="Arial" w:ascii="Arial" w:hAnsi="Arial"/>
                <w:sz w:val="18"/>
                <w:szCs w:val="18"/>
                <w:lang w:val="it-IT" w:eastAsia="it-IT"/>
              </w:rPr>
              <w:t>, </w:t>
            </w:r>
            <w:hyperlink r:id="rId5">
              <w:r>
                <w:rPr>
                  <w:rStyle w:val="ListLabel28"/>
                  <w:lang w:val="it-IT"/>
                </w:rPr>
                <w:t>Bombardini C</w:t>
              </w:r>
            </w:hyperlink>
            <w:r>
              <w:rPr>
                <w:rFonts w:cs="Arial" w:ascii="Arial" w:hAnsi="Arial"/>
                <w:sz w:val="18"/>
                <w:szCs w:val="18"/>
                <w:lang w:val="it-IT" w:eastAsia="it-IT"/>
              </w:rPr>
              <w:t>, </w:t>
            </w:r>
            <w:hyperlink r:id="rId6">
              <w:r>
                <w:rPr>
                  <w:rStyle w:val="ListLabel28"/>
                  <w:lang w:val="it-IT"/>
                </w:rPr>
                <w:t>Fabbri N</w:t>
              </w:r>
            </w:hyperlink>
            <w:r>
              <w:rPr>
                <w:rFonts w:cs="Arial" w:ascii="Arial" w:hAnsi="Arial"/>
                <w:sz w:val="18"/>
                <w:szCs w:val="18"/>
                <w:lang w:val="it-IT" w:eastAsia="it-IT"/>
              </w:rPr>
              <w:t>, </w:t>
            </w:r>
            <w:hyperlink r:id="rId7">
              <w:r>
                <w:rPr>
                  <w:rStyle w:val="ListLabel28"/>
                  <w:lang w:val="it-IT"/>
                </w:rPr>
                <w:t>Giaccari S</w:t>
              </w:r>
            </w:hyperlink>
            <w:r>
              <w:rPr>
                <w:rFonts w:cs="Arial" w:ascii="Arial" w:hAnsi="Arial"/>
                <w:sz w:val="18"/>
                <w:szCs w:val="18"/>
                <w:lang w:val="it-IT" w:eastAsia="it-IT"/>
              </w:rPr>
              <w:t>, </w:t>
            </w:r>
            <w:hyperlink r:id="rId8">
              <w:r>
                <w:rPr>
                  <w:rStyle w:val="ListLabel28"/>
                  <w:lang w:val="it-IT"/>
                </w:rPr>
                <w:t>Marino S</w:t>
              </w:r>
            </w:hyperlink>
            <w:r>
              <w:rPr>
                <w:rFonts w:cs="Arial" w:ascii="Arial" w:hAnsi="Arial"/>
                <w:sz w:val="18"/>
                <w:szCs w:val="18"/>
                <w:lang w:val="it-IT" w:eastAsia="it-IT"/>
              </w:rPr>
              <w:t> and </w:t>
            </w:r>
            <w:hyperlink r:id="rId9">
              <w:r>
                <w:rPr>
                  <w:rStyle w:val="ListLabel28"/>
                  <w:lang w:val="it-IT"/>
                </w:rPr>
                <w:t>Anania G</w:t>
              </w:r>
            </w:hyperlink>
            <w:r>
              <w:rPr>
                <w:rFonts w:cs="Arial" w:ascii="Arial" w:hAnsi="Arial"/>
                <w:sz w:val="18"/>
                <w:szCs w:val="18"/>
                <w:lang w:val="it-IT" w:eastAsia="it-IT"/>
              </w:rPr>
              <w:t xml:space="preserve">  J Clin Case Rep 2019, Vol 9(4): 1232 DOI: 10.4172/2165-7920.10001232</w:t>
            </w:r>
          </w:p>
          <w:p>
            <w:pPr>
              <w:pStyle w:val="Normal"/>
              <w:numPr>
                <w:ilvl w:val="0"/>
                <w:numId w:val="1"/>
              </w:numPr>
              <w:spacing w:lineRule="auto" w:line="276" w:before="0" w:after="100"/>
              <w:rPr>
                <w:rFonts w:ascii="Arial" w:hAnsi="Arial" w:cs="Arial"/>
                <w:b/>
                <w:b/>
                <w:sz w:val="18"/>
                <w:szCs w:val="18"/>
              </w:rPr>
            </w:pPr>
            <w:r>
              <w:rPr>
                <w:rFonts w:cs="Arial" w:ascii="Arial" w:hAnsi="Arial"/>
                <w:b/>
                <w:sz w:val="18"/>
                <w:szCs w:val="18"/>
                <w:shd w:fill="FFFFFF" w:val="clear"/>
              </w:rPr>
              <w:t>A Late Solitary Liver Metastasis from Pleomorphic Salivary Adenoma. An Interesting Diagnosis and a Very Rare Case Report of Successful Surgery with Review of the Literature</w:t>
            </w:r>
            <w:r>
              <w:rPr>
                <w:rFonts w:cs="Arial" w:ascii="Arial" w:hAnsi="Arial"/>
                <w:sz w:val="18"/>
                <w:szCs w:val="18"/>
              </w:rPr>
              <w:t xml:space="preserve">Fabbri N., Reale D., Ferrocci G., Ghisellini E.,  Pansini G. </w:t>
            </w:r>
            <w:r>
              <w:rPr>
                <w:rFonts w:cs="Arial" w:ascii="Arial" w:hAnsi="Arial"/>
                <w:sz w:val="18"/>
                <w:szCs w:val="18"/>
                <w:shd w:fill="FFFFFF" w:val="clear"/>
              </w:rPr>
              <w:t xml:space="preserve">2019 Chirurgia: Edizioni Minerva Medica </w:t>
            </w:r>
            <w:r>
              <w:rPr>
                <w:sz w:val="20"/>
                <w:szCs w:val="20"/>
                <w:lang w:val="en-US"/>
              </w:rPr>
              <w:t xml:space="preserve"> DOi: 10.23736/S0394-9508.18.04878-7</w:t>
            </w:r>
          </w:p>
          <w:p>
            <w:pPr>
              <w:pStyle w:val="Normal"/>
              <w:numPr>
                <w:ilvl w:val="0"/>
                <w:numId w:val="1"/>
              </w:numPr>
              <w:spacing w:lineRule="auto" w:line="276" w:before="0" w:after="100"/>
              <w:rPr>
                <w:rFonts w:ascii="Arial" w:hAnsi="Arial" w:cs="Arial"/>
                <w:sz w:val="18"/>
                <w:szCs w:val="18"/>
              </w:rPr>
            </w:pPr>
            <w:r>
              <w:rPr>
                <w:rFonts w:eastAsia="Times New Roman" w:cs="Arial" w:ascii="Arial" w:hAnsi="Arial"/>
                <w:b/>
                <w:bCs/>
                <w:sz w:val="18"/>
                <w:szCs w:val="18"/>
              </w:rPr>
              <w:t xml:space="preserve">Surgical Excision of a Tufted Angioma of the Hand in an Adult - A rare Case Report with a Review of Literature </w:t>
            </w:r>
            <w:r>
              <w:rPr>
                <w:rFonts w:eastAsia="Times New Roman" w:cs="Arial" w:ascii="Arial" w:hAnsi="Arial"/>
                <w:sz w:val="18"/>
                <w:szCs w:val="18"/>
              </w:rPr>
              <w:t xml:space="preserve">Nicolò Fabbri , Francesco Quarantotto , Annalisa Caruso , Elena Montinari , Serena Rubino , Nicola Tamburini , Pio Maniscalco , Giorgio Cavallesco, AME Case Reports 2019 DOI: 10.21037/acr.2019.02.02 </w:t>
            </w:r>
          </w:p>
          <w:p>
            <w:pPr>
              <w:pStyle w:val="Normal"/>
              <w:numPr>
                <w:ilvl w:val="0"/>
                <w:numId w:val="1"/>
              </w:numPr>
              <w:spacing w:lineRule="auto" w:line="276" w:before="0" w:after="100"/>
              <w:rPr>
                <w:rFonts w:ascii="Arial" w:hAnsi="Arial" w:cs="Arial"/>
                <w:sz w:val="18"/>
                <w:szCs w:val="18"/>
              </w:rPr>
            </w:pPr>
            <w:r>
              <w:rPr>
                <w:rFonts w:eastAsia="Times New Roman" w:cs="Arial" w:ascii="Arial" w:hAnsi="Arial"/>
                <w:b/>
                <w:bCs/>
                <w:sz w:val="18"/>
                <w:szCs w:val="18"/>
                <w:lang w:val="it-IT"/>
              </w:rPr>
              <w:t xml:space="preserve">Laparoscopic Reversal of Hartmanns Procedure: a Single Centre Experience </w:t>
            </w:r>
            <w:r>
              <w:rPr>
                <w:rFonts w:eastAsia="Times New Roman" w:cs="Arial" w:ascii="Arial" w:hAnsi="Arial"/>
                <w:sz w:val="18"/>
                <w:szCs w:val="18"/>
                <w:lang w:val="it-IT"/>
              </w:rPr>
              <w:t xml:space="preserve">Resta G., Fabbri N., Marino S., Giaccari S., Tamburini N., Cavallesco G., Anania G. Asian J Endosc Surg. 2018 Dec 13. </w:t>
            </w:r>
            <w:r>
              <w:rPr>
                <w:rFonts w:eastAsia="Times New Roman" w:cs="Arial" w:ascii="Arial" w:hAnsi="Arial"/>
                <w:sz w:val="18"/>
                <w:szCs w:val="18"/>
                <w:lang w:val="en-US"/>
              </w:rPr>
              <w:t xml:space="preserve">DOI: 10.1111/ases.12659 </w:t>
            </w:r>
          </w:p>
          <w:p>
            <w:pPr>
              <w:pStyle w:val="Normal"/>
              <w:numPr>
                <w:ilvl w:val="0"/>
                <w:numId w:val="1"/>
              </w:numPr>
              <w:spacing w:lineRule="auto" w:line="276" w:before="0" w:after="100"/>
              <w:rPr>
                <w:rFonts w:ascii="Arial" w:hAnsi="Arial" w:cs="Arial"/>
                <w:sz w:val="18"/>
                <w:szCs w:val="18"/>
                <w:lang w:val="en-US"/>
              </w:rPr>
            </w:pPr>
            <w:r>
              <w:rPr>
                <w:rFonts w:eastAsia="Times New Roman" w:cs="Arial" w:ascii="Arial" w:hAnsi="Arial"/>
                <w:b/>
                <w:bCs/>
                <w:sz w:val="18"/>
                <w:szCs w:val="18"/>
                <w:lang w:val="en-US"/>
              </w:rPr>
              <w:t xml:space="preserve">Totally laparoscopic approach for a single mesenteric localization of Castelman's disease: state of the art of laparoscopic surgery </w:t>
            </w:r>
            <w:r>
              <w:rPr>
                <w:rFonts w:eastAsia="Times New Roman" w:cs="Arial" w:ascii="Arial" w:hAnsi="Arial"/>
                <w:sz w:val="18"/>
                <w:szCs w:val="18"/>
                <w:lang w:val="en-US"/>
              </w:rPr>
              <w:t xml:space="preserve">Fabbri N., Rubino S., Giaccari S., Bombardini C., Santandrea G., Romeo L., Petrarulo F., Pedriali M., Anania G. LESS Laparosc Endosc Surg Sci 2018;25(3):113-116 DOI: 10.14744/less.2018.91885 </w:t>
            </w:r>
          </w:p>
          <w:p>
            <w:pPr>
              <w:pStyle w:val="Normal"/>
              <w:numPr>
                <w:ilvl w:val="0"/>
                <w:numId w:val="1"/>
              </w:numPr>
              <w:spacing w:lineRule="auto" w:line="276" w:before="0" w:after="100"/>
              <w:rPr>
                <w:rFonts w:ascii="Arial" w:hAnsi="Arial" w:cs="Arial"/>
                <w:sz w:val="18"/>
                <w:szCs w:val="18"/>
              </w:rPr>
            </w:pPr>
            <w:r>
              <w:rPr>
                <w:rFonts w:eastAsia="Times New Roman" w:cs="Arial" w:ascii="Arial" w:hAnsi="Arial"/>
                <w:b/>
                <w:bCs/>
                <w:sz w:val="18"/>
                <w:szCs w:val="18"/>
                <w:lang w:val="en-US"/>
              </w:rPr>
              <w:t xml:space="preserve">Commentary: Multidisciplinary Approach to Tumor Pathologies: State of the Art of a Single Center </w:t>
            </w:r>
            <w:r>
              <w:rPr>
                <w:rFonts w:eastAsia="Times New Roman" w:cs="Arial" w:ascii="Arial" w:hAnsi="Arial"/>
                <w:sz w:val="18"/>
                <w:szCs w:val="18"/>
              </w:rPr>
              <w:t xml:space="preserve">Anania G, Fabbri N, Marino S, Resta G, Giaccari S, Tamburini N, Fiorica F, Cavallesco G. J Lung Health &amp; Dis (2018) 2(3): 14-16 </w:t>
            </w:r>
          </w:p>
          <w:p>
            <w:pPr>
              <w:pStyle w:val="Normal"/>
              <w:numPr>
                <w:ilvl w:val="0"/>
                <w:numId w:val="1"/>
              </w:numPr>
              <w:spacing w:lineRule="auto" w:line="276" w:before="0" w:after="100"/>
              <w:rPr>
                <w:rFonts w:ascii="Arial" w:hAnsi="Arial" w:cs="Arial"/>
                <w:sz w:val="18"/>
                <w:szCs w:val="18"/>
              </w:rPr>
            </w:pPr>
            <w:r>
              <w:rPr>
                <w:rFonts w:eastAsia="Times New Roman" w:cs="Arial" w:ascii="Arial" w:hAnsi="Arial"/>
                <w:b/>
                <w:bCs/>
                <w:sz w:val="18"/>
                <w:szCs w:val="18"/>
              </w:rPr>
              <w:t xml:space="preserve">Treatment of colorectal cancer: multidisciplinary approach </w:t>
            </w:r>
            <w:r>
              <w:rPr>
                <w:rFonts w:eastAsia="Times New Roman" w:cs="Arial" w:ascii="Arial" w:hAnsi="Arial"/>
                <w:sz w:val="18"/>
                <w:szCs w:val="18"/>
              </w:rPr>
              <w:t xml:space="preserve">Anania G, Resta G, Marino S, Fabbri N, Scagliarini L, Marchitelli I, Fiorica F, Cavallesco G. J Gastrointest Cancer. </w:t>
            </w:r>
            <w:r>
              <w:rPr>
                <w:rFonts w:eastAsia="Times New Roman" w:cs="Arial" w:ascii="Arial" w:hAnsi="Arial"/>
                <w:sz w:val="18"/>
                <w:szCs w:val="18"/>
                <w:lang w:val="en-US"/>
              </w:rPr>
              <w:t xml:space="preserve">2018 Apr 14. doi: 10.1007/s12029-018-0100-9 </w:t>
            </w:r>
          </w:p>
          <w:p>
            <w:pPr>
              <w:pStyle w:val="Normal"/>
              <w:numPr>
                <w:ilvl w:val="0"/>
                <w:numId w:val="1"/>
              </w:numPr>
              <w:spacing w:lineRule="auto" w:line="276" w:before="0" w:after="100"/>
              <w:rPr>
                <w:rFonts w:ascii="Arial" w:hAnsi="Arial" w:cs="Arial"/>
                <w:sz w:val="18"/>
                <w:szCs w:val="18"/>
              </w:rPr>
            </w:pPr>
            <w:r>
              <w:rPr>
                <w:rFonts w:eastAsia="Times New Roman" w:cs="Arial" w:ascii="Arial" w:hAnsi="Arial"/>
                <w:b/>
                <w:bCs/>
                <w:sz w:val="18"/>
                <w:szCs w:val="18"/>
              </w:rPr>
              <w:t xml:space="preserve">A rare case of intralobar pulmonary sequestration: combined endovascular and video-assisted thoracoscopic approach </w:t>
            </w:r>
            <w:r>
              <w:rPr>
                <w:rFonts w:eastAsia="Times New Roman" w:cs="Arial" w:ascii="Arial" w:hAnsi="Arial"/>
                <w:sz w:val="18"/>
                <w:szCs w:val="18"/>
              </w:rPr>
              <w:t xml:space="preserve">Fabbri N, Tamburini N, Galeotti R, Quarantotto F, Maniscalco P, Rinaldi R, Salviato E, Cavallesco G. AME Case Reports 2018 , 2:19 ( 06 May 2018 ) </w:t>
            </w:r>
          </w:p>
          <w:p>
            <w:pPr>
              <w:pStyle w:val="Normal"/>
              <w:numPr>
                <w:ilvl w:val="0"/>
                <w:numId w:val="1"/>
              </w:numPr>
              <w:spacing w:lineRule="auto" w:line="276" w:before="0" w:after="100"/>
              <w:rPr>
                <w:rFonts w:ascii="Arial" w:hAnsi="Arial" w:cs="Arial"/>
                <w:sz w:val="18"/>
                <w:szCs w:val="18"/>
                <w:lang w:val="en-US"/>
              </w:rPr>
            </w:pPr>
            <w:r>
              <w:rPr>
                <w:rFonts w:eastAsia="Times New Roman" w:cs="Arial" w:ascii="Arial" w:hAnsi="Arial"/>
                <w:b/>
                <w:bCs/>
                <w:sz w:val="18"/>
                <w:szCs w:val="18"/>
                <w:lang w:val="en-US"/>
              </w:rPr>
              <w:t xml:space="preserve">Laparoscopic resection of a gastric myoepithelial hamartoma mimicked the clinical presentation of a gastrointestinal stromal tumour: case report and review of literature </w:t>
            </w:r>
            <w:r>
              <w:rPr>
                <w:rFonts w:eastAsia="Times New Roman" w:cs="Arial" w:ascii="Arial" w:hAnsi="Arial"/>
                <w:sz w:val="18"/>
                <w:szCs w:val="18"/>
                <w:lang w:val="en-US"/>
              </w:rPr>
              <w:t xml:space="preserve">Santini M, Fabbri N, Tamburini N, Resta G, Bianchini E, Scagliarini L, et al Saudi J Laparosc 2018;3:1-5. </w:t>
            </w:r>
          </w:p>
          <w:p>
            <w:pPr>
              <w:pStyle w:val="Normal"/>
              <w:numPr>
                <w:ilvl w:val="0"/>
                <w:numId w:val="1"/>
              </w:numPr>
              <w:spacing w:lineRule="auto" w:line="276" w:before="0" w:after="100"/>
              <w:rPr>
                <w:rFonts w:ascii="Arial" w:hAnsi="Arial" w:cs="Arial"/>
                <w:sz w:val="18"/>
                <w:szCs w:val="18"/>
                <w:lang w:val="en-US"/>
              </w:rPr>
            </w:pPr>
            <w:r>
              <w:rPr>
                <w:rFonts w:cs="Arial" w:ascii="Arial" w:hAnsi="Arial"/>
                <w:b/>
                <w:sz w:val="18"/>
                <w:szCs w:val="18"/>
                <w:lang w:val="en-US" w:eastAsia="it-IT"/>
              </w:rPr>
              <w:t xml:space="preserve">A Rare Case of Solitary Rib Metastasis Thirty-Two Years after Resection of Parotid Gland Adenocarcinoma </w:t>
            </w:r>
            <w:r>
              <w:rPr>
                <w:rFonts w:eastAsia="Times New Roman" w:cs="Arial" w:ascii="Arial" w:hAnsi="Arial"/>
                <w:sz w:val="18"/>
                <w:szCs w:val="18"/>
                <w:lang w:val="en-US"/>
              </w:rPr>
              <w:t xml:space="preserve">Tamburini N, Nicolò Fabbri N, Fabbri C,Barbetta C, Maniscalco P, Quarantotto F, Rinaldi R, Anania G, Soliani M, Pelucchi S, Cavallesco G. Insights in Chest Diseases 2017 Vol. 2 No. 3:12 </w:t>
            </w:r>
          </w:p>
          <w:p>
            <w:pPr>
              <w:pStyle w:val="Normal"/>
              <w:numPr>
                <w:ilvl w:val="0"/>
                <w:numId w:val="1"/>
              </w:numPr>
              <w:spacing w:lineRule="auto" w:line="276" w:before="0" w:after="200"/>
              <w:rPr>
                <w:rFonts w:ascii="Arial" w:hAnsi="Arial" w:cs="Arial"/>
                <w:sz w:val="18"/>
                <w:szCs w:val="18"/>
              </w:rPr>
            </w:pPr>
            <w:r>
              <w:rPr>
                <w:rFonts w:eastAsia="Times New Roman" w:cs="Arial" w:ascii="Arial" w:hAnsi="Arial"/>
                <w:b/>
                <w:bCs/>
                <w:sz w:val="18"/>
                <w:szCs w:val="18"/>
                <w:lang w:val="en-US"/>
              </w:rPr>
              <w:t xml:space="preserve">Analysis of safety and efficacy of laparoscopic resection for gastrointestinal stromal tumors of the stomach and little bowel: Review of literature </w:t>
            </w:r>
            <w:r>
              <w:rPr>
                <w:rFonts w:eastAsia="Times New Roman" w:cs="Arial" w:ascii="Arial" w:hAnsi="Arial"/>
                <w:sz w:val="18"/>
                <w:szCs w:val="18"/>
                <w:lang w:val="en-US"/>
              </w:rPr>
              <w:t xml:space="preserve">Anania G, Fabbri N, Scagliarini S, Santini M, Resta G, Agresta F. Saudi Journal of laparoscopy Year : 2017 | Volume : 2 | Issue : 1 | Page : 3-11 doi: 10.4103/SJL.SJL_5_17 </w:t>
            </w:r>
          </w:p>
          <w:p>
            <w:pPr>
              <w:pStyle w:val="Normal"/>
              <w:numPr>
                <w:ilvl w:val="0"/>
                <w:numId w:val="1"/>
              </w:numPr>
              <w:spacing w:lineRule="auto" w:line="276" w:before="0" w:after="200"/>
              <w:rPr>
                <w:rFonts w:ascii="Arial" w:hAnsi="Arial" w:cs="Arial"/>
                <w:sz w:val="18"/>
                <w:szCs w:val="18"/>
              </w:rPr>
            </w:pPr>
            <w:r>
              <w:rPr>
                <w:rFonts w:eastAsia="Times New Roman" w:cs="Arial" w:ascii="Arial" w:hAnsi="Arial"/>
                <w:b/>
                <w:bCs/>
                <w:sz w:val="18"/>
                <w:szCs w:val="18"/>
                <w:lang w:val="en-US"/>
              </w:rPr>
              <w:t xml:space="preserve">Synchronous pancreatic and pulmonary metastases from solitary fibrous tumor of the pleura: report of a case </w:t>
            </w:r>
            <w:r>
              <w:rPr>
                <w:rFonts w:eastAsia="Times New Roman" w:cs="Arial" w:ascii="Arial" w:hAnsi="Arial"/>
                <w:sz w:val="18"/>
                <w:szCs w:val="18"/>
              </w:rPr>
              <w:t xml:space="preserve">Tamburini N, Fabbri N, Anania G, Maniscalco P, Quarantotto F, Rinaldi R, Cavallesco G. Tumori. </w:t>
            </w:r>
            <w:r>
              <w:rPr>
                <w:rFonts w:eastAsia="Times New Roman" w:cs="Arial" w:ascii="Arial" w:hAnsi="Arial"/>
                <w:sz w:val="18"/>
                <w:szCs w:val="18"/>
                <w:lang w:val="en-US"/>
              </w:rPr>
              <w:t xml:space="preserve">2016 Dec 19:0. doi: 10.5301/tj.5000592. </w:t>
            </w:r>
          </w:p>
          <w:p>
            <w:pPr>
              <w:pStyle w:val="Normal"/>
              <w:numPr>
                <w:ilvl w:val="0"/>
                <w:numId w:val="1"/>
              </w:numPr>
              <w:spacing w:lineRule="auto" w:line="276" w:before="0" w:after="200"/>
              <w:rPr>
                <w:rFonts w:ascii="Arial" w:hAnsi="Arial" w:cs="Arial"/>
                <w:sz w:val="18"/>
                <w:szCs w:val="18"/>
              </w:rPr>
            </w:pPr>
            <w:r>
              <w:rPr>
                <w:rFonts w:eastAsia="Times New Roman" w:cs="Arial" w:ascii="Arial" w:hAnsi="Arial"/>
                <w:b/>
                <w:bCs/>
                <w:sz w:val="18"/>
                <w:szCs w:val="18"/>
                <w:lang w:val="en-US"/>
              </w:rPr>
              <w:t xml:space="preserve">Laparoscopic resection of a jejunal mesenteric pseudocyst: case report </w:t>
            </w:r>
            <w:r>
              <w:rPr>
                <w:rFonts w:eastAsia="Times New Roman" w:cs="Arial" w:ascii="Arial" w:hAnsi="Arial"/>
                <w:sz w:val="18"/>
                <w:szCs w:val="18"/>
              </w:rPr>
              <w:t xml:space="preserve">G. Resta, D. TartarinI, N. Fabbri, E. Bianchini, G. Anania Journal of Surgery 2014 Nov-Dec;35(11-12):279-82. </w:t>
            </w:r>
          </w:p>
          <w:p>
            <w:pPr>
              <w:pStyle w:val="Normal"/>
              <w:numPr>
                <w:ilvl w:val="0"/>
                <w:numId w:val="1"/>
              </w:numPr>
              <w:spacing w:lineRule="auto" w:line="276" w:before="0" w:after="200"/>
              <w:rPr>
                <w:rFonts w:ascii="Arial" w:hAnsi="Arial" w:cs="Arial"/>
                <w:sz w:val="18"/>
                <w:szCs w:val="18"/>
              </w:rPr>
            </w:pPr>
            <w:r>
              <w:rPr>
                <w:rFonts w:eastAsia="Times New Roman" w:cs="Arial" w:ascii="Arial" w:hAnsi="Arial"/>
                <w:b/>
                <w:bCs/>
                <w:sz w:val="18"/>
                <w:szCs w:val="18"/>
                <w:lang w:val="en-US"/>
              </w:rPr>
              <w:t xml:space="preserve">Totally laparoscopic resection of a very large gastric GIST </w:t>
            </w:r>
            <w:r>
              <w:rPr>
                <w:rFonts w:eastAsia="Times New Roman" w:cs="Arial" w:ascii="Arial" w:hAnsi="Arial"/>
                <w:sz w:val="18"/>
                <w:szCs w:val="18"/>
              </w:rPr>
              <w:t>Anania G, Dellachiesa L, Fabbri N, Scagliarini L, Ferrocci G, Pezzoli A, Resta G. Journal of Surgery 2013 Jul-Aug;34(7-8):227-30. doi: 10.11138/gchir/2013.34.7.227</w:t>
            </w:r>
          </w:p>
        </w:tc>
      </w:tr>
      <w:tr>
        <w:trPr/>
        <w:tc>
          <w:tcPr>
            <w:tcW w:w="3079" w:type="dxa"/>
            <w:tcBorders/>
            <w:shd w:fill="auto" w:val="clear"/>
          </w:tcPr>
          <w:p>
            <w:pPr>
              <w:pStyle w:val="Normal"/>
              <w:tabs>
                <w:tab w:val="left" w:pos="992" w:leader="none"/>
              </w:tabs>
              <w:spacing w:lineRule="auto" w:line="240" w:before="0" w:after="0"/>
              <w:rPr>
                <w:b/>
                <w:b/>
                <w:bCs/>
              </w:rPr>
            </w:pPr>
            <w:r>
              <w:rPr>
                <w:b/>
                <w:bCs/>
              </w:rPr>
              <w:t xml:space="preserve">Book chapter: </w:t>
            </w:r>
          </w:p>
        </w:tc>
        <w:tc>
          <w:tcPr>
            <w:tcW w:w="6242" w:type="dxa"/>
            <w:tcBorders/>
            <w:shd w:fill="auto" w:val="clear"/>
          </w:tcPr>
          <w:p>
            <w:pPr>
              <w:pStyle w:val="Normal"/>
              <w:tabs>
                <w:tab w:val="left" w:pos="992" w:leader="none"/>
              </w:tabs>
              <w:spacing w:lineRule="auto" w:line="240" w:before="0" w:after="0"/>
              <w:rPr/>
            </w:pPr>
            <w:r>
              <w:rPr/>
            </w:r>
          </w:p>
        </w:tc>
      </w:tr>
      <w:tr>
        <w:trPr/>
        <w:tc>
          <w:tcPr>
            <w:tcW w:w="3079" w:type="dxa"/>
            <w:tcBorders>
              <w:top w:val="nil"/>
            </w:tcBorders>
            <w:shd w:fill="auto" w:val="clear"/>
          </w:tcPr>
          <w:p>
            <w:pPr>
              <w:pStyle w:val="Normal"/>
              <w:tabs>
                <w:tab w:val="left" w:pos="992" w:leader="none"/>
              </w:tabs>
              <w:spacing w:lineRule="auto" w:line="240" w:before="0" w:after="0"/>
              <w:rPr>
                <w:b/>
                <w:b/>
              </w:rPr>
            </w:pPr>
            <w:r>
              <w:rPr>
                <w:b/>
              </w:rPr>
              <w:t xml:space="preserve">Special Award (If any): </w:t>
            </w:r>
          </w:p>
          <w:p>
            <w:pPr>
              <w:pStyle w:val="Normal"/>
              <w:tabs>
                <w:tab w:val="left" w:pos="992" w:leader="none"/>
              </w:tabs>
              <w:spacing w:lineRule="auto" w:line="240" w:before="0" w:after="0"/>
              <w:rPr>
                <w:b/>
                <w:b/>
              </w:rPr>
            </w:pPr>
            <w:r>
              <w:rPr>
                <w:b/>
              </w:rPr>
            </w:r>
          </w:p>
        </w:tc>
        <w:tc>
          <w:tcPr>
            <w:tcW w:w="6242" w:type="dxa"/>
            <w:tcBorders>
              <w:top w:val="nil"/>
            </w:tcBorders>
            <w:shd w:fill="auto" w:val="clear"/>
          </w:tcPr>
          <w:p>
            <w:pPr>
              <w:pStyle w:val="Normal"/>
              <w:tabs>
                <w:tab w:val="left" w:pos="992" w:leader="none"/>
              </w:tabs>
              <w:spacing w:lineRule="auto" w:line="240" w:before="0" w:after="0"/>
              <w:rPr/>
            </w:pPr>
            <w:r>
              <w:rPr>
                <w:rFonts w:eastAsia="Times New Roman" w:cs="Arial" w:ascii="Arial" w:hAnsi="Arial"/>
                <w:bCs/>
                <w:kern w:val="2"/>
                <w:lang w:val="en-US"/>
              </w:rPr>
              <w:t>In 2017 won Alberto Barioni Prize established by the Order of Physicians of the Province of Ferrara (Italy) with the following research: "</w:t>
            </w:r>
            <w:r>
              <w:rPr>
                <w:rFonts w:eastAsia="Times New Roman" w:cs="Arial" w:ascii="Arial" w:hAnsi="Arial"/>
                <w:bCs/>
                <w:i/>
                <w:iCs/>
                <w:kern w:val="2"/>
                <w:lang w:val="en-US"/>
              </w:rPr>
              <w:t>Treatment of perianal fistulas with inoculation of autologous micro fragmented adipose tissue</w:t>
            </w:r>
            <w:r>
              <w:rPr>
                <w:rFonts w:eastAsia="Times New Roman" w:cs="Arial" w:ascii="Arial" w:hAnsi="Arial"/>
                <w:bCs/>
                <w:kern w:val="2"/>
                <w:lang w:val="en-US"/>
              </w:rPr>
              <w:t>", published in 2019.</w:t>
            </w:r>
          </w:p>
          <w:p>
            <w:pPr>
              <w:pStyle w:val="Normal"/>
              <w:tabs>
                <w:tab w:val="left" w:pos="992" w:leader="none"/>
              </w:tabs>
              <w:spacing w:lineRule="auto" w:line="240" w:before="0" w:after="0"/>
              <w:rPr>
                <w:rFonts w:ascii="Arial" w:hAnsi="Arial" w:eastAsia="Times New Roman" w:cs="Arial"/>
                <w:bCs/>
                <w:kern w:val="2"/>
                <w:lang w:val="en-US"/>
              </w:rPr>
            </w:pPr>
            <w:r>
              <w:rPr/>
            </w:r>
          </w:p>
        </w:tc>
      </w:tr>
      <w:tr>
        <w:trPr/>
        <w:tc>
          <w:tcPr>
            <w:tcW w:w="3079" w:type="dxa"/>
            <w:tcBorders/>
            <w:shd w:fill="auto" w:val="clear"/>
          </w:tcPr>
          <w:p>
            <w:pPr>
              <w:pStyle w:val="Normal"/>
              <w:tabs>
                <w:tab w:val="left" w:pos="992" w:leader="none"/>
              </w:tabs>
              <w:spacing w:lineRule="auto" w:line="240" w:before="0" w:after="0"/>
              <w:rPr>
                <w:b/>
                <w:b/>
              </w:rPr>
            </w:pPr>
            <w:r>
              <w:rPr>
                <w:b/>
              </w:rPr>
              <w:t>Any other remarkable point(s)</w:t>
            </w:r>
          </w:p>
        </w:tc>
        <w:tc>
          <w:tcPr>
            <w:tcW w:w="6242" w:type="dxa"/>
            <w:tcBorders/>
            <w:shd w:fill="auto" w:val="clear"/>
          </w:tcPr>
          <w:p>
            <w:pPr>
              <w:pStyle w:val="Normal"/>
              <w:numPr>
                <w:ilvl w:val="0"/>
                <w:numId w:val="2"/>
              </w:numPr>
              <w:shd w:val="clear" w:color="auto" w:fill="FFFFFF"/>
              <w:spacing w:lineRule="auto" w:line="240" w:before="0" w:after="109"/>
              <w:rPr/>
            </w:pPr>
            <w:r>
              <w:rPr>
                <w:rFonts w:eastAsia="Times New Roman" w:cs="Arial" w:ascii="Arial" w:hAnsi="Arial"/>
                <w:bCs/>
                <w:kern w:val="2"/>
                <w:lang w:val="en-US"/>
              </w:rPr>
              <w:t xml:space="preserve">2016 </w:t>
            </w:r>
            <w:r>
              <w:rPr>
                <w:rFonts w:eastAsia="Times New Roman" w:cs="Arial" w:ascii="Arial" w:hAnsi="Arial"/>
                <w:bCs/>
                <w:kern w:val="2"/>
                <w:lang w:val="en-US"/>
              </w:rPr>
              <w:t>Graduation</w:t>
            </w:r>
            <w:r>
              <w:rPr>
                <w:rFonts w:eastAsia="Times New Roman" w:cs="Arial" w:ascii="Arial" w:hAnsi="Arial"/>
                <w:bCs/>
                <w:kern w:val="2"/>
                <w:lang w:val="en-US"/>
              </w:rPr>
              <w:t xml:space="preserve"> in clinical ultrasound at the Italian Society of Ultrasound in Medicine and Biology (SIUMB);</w:t>
            </w:r>
          </w:p>
          <w:p>
            <w:pPr>
              <w:pStyle w:val="Normal"/>
              <w:numPr>
                <w:ilvl w:val="0"/>
                <w:numId w:val="2"/>
              </w:numPr>
              <w:shd w:val="clear" w:color="auto" w:fill="FFFFFF"/>
              <w:spacing w:lineRule="auto" w:line="240" w:before="0" w:after="109"/>
              <w:rPr/>
            </w:pPr>
            <w:r>
              <w:rPr>
                <w:rFonts w:eastAsia="Times New Roman" w:cs="Arial" w:ascii="Arial" w:hAnsi="Arial"/>
                <w:bCs/>
                <w:kern w:val="2"/>
                <w:lang w:val="en-US"/>
              </w:rPr>
              <w:t>2018 attended the Unit of Senology of the National Oncological Reference Center of Aviano (Italy) for training on breast surgery;</w:t>
            </w:r>
          </w:p>
          <w:p>
            <w:pPr>
              <w:pStyle w:val="Normal"/>
              <w:numPr>
                <w:ilvl w:val="0"/>
                <w:numId w:val="2"/>
              </w:numPr>
              <w:shd w:val="clear" w:color="auto" w:fill="FFFFFF"/>
              <w:spacing w:lineRule="auto" w:line="240" w:before="0" w:after="109"/>
              <w:rPr/>
            </w:pPr>
            <w:r>
              <w:rPr>
                <w:rFonts w:eastAsia="Times New Roman" w:cs="Arial" w:ascii="Arial" w:hAnsi="Arial"/>
                <w:bCs/>
                <w:kern w:val="2"/>
                <w:lang w:val="en-US"/>
              </w:rPr>
              <w:t xml:space="preserve">2018 </w:t>
            </w:r>
            <w:r>
              <w:rPr>
                <w:rFonts w:eastAsia="Times New Roman" w:cs="Arial" w:ascii="Arial" w:hAnsi="Arial"/>
                <w:bCs/>
                <w:kern w:val="2"/>
                <w:lang w:val="en-US"/>
              </w:rPr>
              <w:t>Graduation</w:t>
            </w:r>
            <w:r>
              <w:rPr>
                <w:rFonts w:eastAsia="Times New Roman" w:cs="Arial" w:ascii="Arial" w:hAnsi="Arial"/>
                <w:bCs/>
                <w:kern w:val="2"/>
                <w:lang w:val="en-US"/>
              </w:rPr>
              <w:t xml:space="preserve"> in Advanced Trauma Life Support (ATLS) </w:t>
            </w:r>
            <w:r>
              <w:rPr>
                <w:rFonts w:eastAsia="Times New Roman" w:cs="Arial" w:ascii="Arial" w:hAnsi="Arial"/>
                <w:bCs/>
                <w:kern w:val="2"/>
                <w:lang w:val="en-US"/>
              </w:rPr>
              <w:t>(</w:t>
            </w:r>
            <w:r>
              <w:rPr>
                <w:rFonts w:eastAsia="Times New Roman" w:cs="Arial" w:ascii="Arial" w:hAnsi="Arial"/>
                <w:bCs/>
                <w:kern w:val="2"/>
                <w:lang w:val="en-US"/>
              </w:rPr>
              <w:t>American College of Surgeon</w:t>
            </w:r>
            <w:r>
              <w:rPr>
                <w:rFonts w:eastAsia="Times New Roman" w:cs="Arial" w:ascii="Arial" w:hAnsi="Arial"/>
                <w:bCs/>
                <w:kern w:val="2"/>
                <w:lang w:val="en-US"/>
              </w:rPr>
              <w:t>);</w:t>
            </w:r>
          </w:p>
          <w:p>
            <w:pPr>
              <w:pStyle w:val="Normal"/>
              <w:numPr>
                <w:ilvl w:val="0"/>
                <w:numId w:val="2"/>
              </w:numPr>
              <w:shd w:val="clear" w:color="auto" w:fill="FFFFFF"/>
              <w:spacing w:lineRule="auto" w:line="240" w:before="0" w:after="109"/>
              <w:rPr/>
            </w:pPr>
            <w:r>
              <w:rPr>
                <w:rFonts w:eastAsia="Times New Roman" w:cs="Arial" w:ascii="Arial" w:hAnsi="Arial"/>
                <w:bCs/>
                <w:kern w:val="2"/>
                <w:lang w:val="en-US"/>
              </w:rPr>
              <w:t>2</w:t>
            </w:r>
            <w:r>
              <w:rPr>
                <w:rFonts w:eastAsia="Times New Roman" w:cs="Arial" w:ascii="Arial" w:hAnsi="Arial"/>
                <w:bCs/>
                <w:kern w:val="2"/>
                <w:lang w:val="en-US"/>
              </w:rPr>
              <w:t xml:space="preserve">020 Master on Biostatistics at the University of Padua. </w:t>
            </w:r>
          </w:p>
          <w:p>
            <w:pPr>
              <w:pStyle w:val="Normal"/>
              <w:shd w:val="clear" w:color="auto" w:fill="FFFFFF"/>
              <w:spacing w:lineRule="auto" w:line="240" w:before="0" w:after="109"/>
              <w:rPr/>
            </w:pPr>
            <w:r>
              <w:rPr>
                <w:rFonts w:eastAsia="Times New Roman" w:cs="Arial" w:ascii="Arial" w:hAnsi="Arial"/>
                <w:bCs/>
                <w:kern w:val="2"/>
                <w:lang w:val="en-US"/>
              </w:rPr>
              <w:t>During the Covid-19 Outbreak is contributing to several national and international research of Surgery and Clinical Medicine.</w:t>
            </w:r>
          </w:p>
        </w:tc>
      </w:tr>
    </w:tbl>
    <w:p>
      <w:pPr>
        <w:pStyle w:val="Normal"/>
        <w:tabs>
          <w:tab w:val="left" w:pos="992" w:leader="none"/>
        </w:tabs>
        <w:spacing w:before="0" w:after="0"/>
        <w:rPr/>
      </w:pPr>
      <w:r>
        <w:rPr/>
        <w:t xml:space="preserve">   </w:t>
      </w:r>
    </w:p>
    <w:p>
      <w:pPr>
        <w:pStyle w:val="Normal"/>
        <w:tabs>
          <w:tab w:val="left" w:pos="992" w:leader="none"/>
        </w:tabs>
        <w:spacing w:before="0" w:after="20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i w:val="false"/>
        <w:b/>
        <w:iCs w:val="false"/>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5f9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Titolo1" w:customStyle="1">
    <w:name w:val="Heading 1"/>
    <w:basedOn w:val="Normal"/>
    <w:link w:val="Titolo1Carattere"/>
    <w:uiPriority w:val="99"/>
    <w:qFormat/>
    <w:rsid w:val="00e475dd"/>
    <w:pPr>
      <w:keepNext w:val="true"/>
      <w:widowControl w:val="false"/>
      <w:suppressAutoHyphens w:val="true"/>
      <w:spacing w:lineRule="atLeast" w:line="240" w:before="0" w:after="0"/>
      <w:ind w:firstLine="851"/>
      <w:textAlignment w:val="baseline"/>
      <w:outlineLvl w:val="0"/>
    </w:pPr>
    <w:rPr>
      <w:rFonts w:ascii="Arial" w:hAnsi="Arial" w:eastAsia="Calibri" w:cs="Arial"/>
      <w:b/>
      <w:i/>
      <w:lang w:val="it-IT" w:eastAsia="it-IT"/>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374855"/>
    <w:rPr>
      <w:rFonts w:ascii="Tahoma" w:hAnsi="Tahoma" w:cs="Tahoma"/>
      <w:sz w:val="16"/>
      <w:szCs w:val="16"/>
      <w:lang w:val="en-GB"/>
    </w:rPr>
  </w:style>
  <w:style w:type="character" w:styleId="Titolo1Carattere" w:customStyle="1">
    <w:name w:val="Titolo 1 Carattere"/>
    <w:basedOn w:val="DefaultParagraphFont"/>
    <w:link w:val="Heading1"/>
    <w:uiPriority w:val="99"/>
    <w:qFormat/>
    <w:locked/>
    <w:rsid w:val="00e475dd"/>
    <w:rPr>
      <w:rFonts w:ascii="Arial" w:hAnsi="Arial" w:eastAsia="Calibri" w:cs="Arial"/>
      <w:b/>
      <w:i/>
      <w:lang w:val="it-IT" w:eastAsia="it-IT"/>
    </w:rPr>
  </w:style>
  <w:style w:type="character" w:styleId="A0" w:customStyle="1">
    <w:name w:val="A0"/>
    <w:uiPriority w:val="99"/>
    <w:qFormat/>
    <w:rsid w:val="00e475dd"/>
    <w:rPr>
      <w:rFonts w:cs="JansonText LT"/>
      <w:color w:val="000000"/>
      <w:sz w:val="16"/>
      <w:szCs w:val="16"/>
    </w:rPr>
  </w:style>
  <w:style w:type="character" w:styleId="ListLabel28" w:customStyle="1">
    <w:name w:val="ListLabel 28"/>
    <w:qFormat/>
    <w:rsid w:val="00e475dd"/>
    <w:rPr>
      <w:rFonts w:ascii="Arial" w:hAnsi="Arial" w:cs="Arial"/>
      <w:kern w:val="0"/>
      <w:sz w:val="18"/>
      <w:szCs w:val="18"/>
      <w:lang w:eastAsia="it-IT" w:bidi="ar-SA"/>
    </w:rPr>
  </w:style>
  <w:style w:type="character" w:styleId="CollegamentoInternet" w:customStyle="1">
    <w:name w:val="Collegamento Internet"/>
    <w:rsid w:val="00e475dd"/>
    <w:rPr>
      <w:color w:val="000080"/>
      <w:u w:val="single"/>
    </w:rPr>
  </w:style>
  <w:style w:type="character" w:styleId="HTMLCite">
    <w:name w:val="HTML Cite"/>
    <w:basedOn w:val="DefaultParagraphFont"/>
    <w:uiPriority w:val="99"/>
    <w:semiHidden/>
    <w:unhideWhenUsed/>
    <w:qFormat/>
    <w:rsid w:val="00e475dd"/>
    <w:rPr>
      <w:i/>
      <w:iCs/>
    </w:rPr>
  </w:style>
  <w:style w:type="character" w:styleId="ListLabel29">
    <w:name w:val="ListLabel 29"/>
    <w:qFormat/>
    <w:rPr>
      <w:rFonts w:ascii="Arial" w:hAnsi="Arial" w:cs="Times New Roman"/>
      <w:b/>
      <w:i w:val="false"/>
      <w:iCs w:val="false"/>
      <w:sz w:val="18"/>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bCs/>
      <w:i w:val="false"/>
      <w:color w:val="000000"/>
      <w:sz w:val="18"/>
      <w:szCs w:val="18"/>
      <w:lang w:val="en-US"/>
    </w:rPr>
  </w:style>
  <w:style w:type="character" w:styleId="ListLabel39">
    <w:name w:val="ListLabel 39"/>
    <w:qFormat/>
    <w:rPr>
      <w:bCs/>
      <w:i w:val="false"/>
      <w:color w:val="000000"/>
      <w:sz w:val="18"/>
      <w:szCs w:val="18"/>
    </w:rPr>
  </w:style>
  <w:style w:type="character" w:styleId="ListLabel40">
    <w:name w:val="ListLabel 40"/>
    <w:qFormat/>
    <w:rPr>
      <w:lang w:val="it-I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374855"/>
    <w:pPr>
      <w:spacing w:lineRule="auto" w:line="240" w:before="0" w:after="0"/>
    </w:pPr>
    <w:rPr>
      <w:rFonts w:ascii="Tahoma" w:hAnsi="Tahoma" w:cs="Tahoma"/>
      <w:sz w:val="16"/>
      <w:szCs w:val="16"/>
    </w:rPr>
  </w:style>
  <w:style w:type="paragraph" w:styleId="ListParagraph">
    <w:name w:val="List Paragraph"/>
    <w:basedOn w:val="Normal"/>
    <w:uiPriority w:val="99"/>
    <w:qFormat/>
    <w:rsid w:val="00e475dd"/>
    <w:pPr>
      <w:widowControl w:val="false"/>
      <w:suppressAutoHyphens w:val="true"/>
      <w:spacing w:lineRule="auto" w:line="240" w:before="0" w:after="0"/>
      <w:ind w:left="720" w:hanging="0"/>
      <w:textAlignment w:val="baseline"/>
    </w:pPr>
    <w:rPr>
      <w:rFonts w:ascii="Times New Roman" w:hAnsi="Times New Roman" w:eastAsia="SimSun" w:cs="Mangal"/>
      <w:kern w:val="2"/>
      <w:sz w:val="24"/>
      <w:szCs w:val="21"/>
      <w:lang w:val="it-IT" w:eastAsia="zh-CN" w:bidi="hi-I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3e630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jsurgmed.com/en/pub/issue/55844/684298" TargetMode="External"/><Relationship Id="rId4" Type="http://schemas.openxmlformats.org/officeDocument/2006/relationships/hyperlink" Target="https://www.omicsonline.org/author-profile/resta-g--443600/" TargetMode="External"/><Relationship Id="rId5" Type="http://schemas.openxmlformats.org/officeDocument/2006/relationships/hyperlink" Target="https://www.omicsonline.org/author-profile/bombardini-c--443601/" TargetMode="External"/><Relationship Id="rId6" Type="http://schemas.openxmlformats.org/officeDocument/2006/relationships/hyperlink" Target="https://www.omicsonline.org/author-profile/fabbri-n--443602/" TargetMode="External"/><Relationship Id="rId7" Type="http://schemas.openxmlformats.org/officeDocument/2006/relationships/hyperlink" Target="https://www.omicsonline.org/author-profile/giaccari-s--443605/" TargetMode="External"/><Relationship Id="rId8" Type="http://schemas.openxmlformats.org/officeDocument/2006/relationships/hyperlink" Target="https://www.omicsonline.org/author-profile/marino-s--443607/" TargetMode="External"/><Relationship Id="rId9" Type="http://schemas.openxmlformats.org/officeDocument/2006/relationships/hyperlink" Target="https://www.omicsonline.org/author-profile/anania-g--443609/"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LibreOffice/6.0.6.2$Windows_x86 LibreOffice_project/0c292870b25a325b5ed35f6b45599d2ea4458e77</Application>
  <Pages>5</Pages>
  <Words>1528</Words>
  <Characters>9175</Characters>
  <CharactersWithSpaces>10651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2021-01-12T10:21:00Z</dcterms:created>
  <dc:creator>p. mondal</dc:creator>
  <dc:description/>
  <dc:language>it-IT</dc:language>
  <cp:lastModifiedBy/>
  <dcterms:modified xsi:type="dcterms:W3CDTF">2021-01-13T13:36:06Z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